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61" w:rsidRPr="00746E41" w:rsidRDefault="00941861" w:rsidP="00941861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法国洛林大学</w:t>
      </w:r>
    </w:p>
    <w:p w:rsidR="00941861" w:rsidRPr="00746E41" w:rsidRDefault="00941861" w:rsidP="00941861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941861" w:rsidRPr="00746E41" w:rsidRDefault="00941861" w:rsidP="00941861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941861" w:rsidRPr="00746E41" w:rsidRDefault="00941861" w:rsidP="00941861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941861" w:rsidRPr="00D93D34" w:rsidRDefault="00941861" w:rsidP="00941861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法国洛林大学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（</w:t>
      </w:r>
      <w:r w:rsidRPr="005F3796">
        <w:rPr>
          <w:rFonts w:ascii="黑体" w:eastAsia="黑体"/>
          <w:sz w:val="28"/>
          <w:szCs w:val="28"/>
          <w:lang w:val="en-US" w:eastAsia="zh-CN"/>
        </w:rPr>
        <w:t>Universit</w:t>
      </w:r>
      <w:r w:rsidRPr="005F3796">
        <w:rPr>
          <w:rFonts w:ascii="黑体" w:eastAsia="黑体"/>
          <w:sz w:val="28"/>
          <w:szCs w:val="28"/>
          <w:lang w:val="en-US" w:eastAsia="zh-CN"/>
        </w:rPr>
        <w:t>é</w:t>
      </w:r>
      <w:r w:rsidRPr="005F3796">
        <w:rPr>
          <w:rFonts w:ascii="黑体" w:eastAsia="黑体"/>
          <w:sz w:val="28"/>
          <w:szCs w:val="28"/>
          <w:lang w:val="en-US" w:eastAsia="zh-CN"/>
        </w:rPr>
        <w:t xml:space="preserve"> de Lorraine</w:t>
      </w:r>
      <w:r w:rsidRPr="009B1BBF">
        <w:rPr>
          <w:rFonts w:ascii="黑体" w:eastAsia="黑体" w:hint="eastAsia"/>
          <w:sz w:val="28"/>
          <w:szCs w:val="28"/>
          <w:lang w:val="en-US" w:eastAsia="zh-CN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D80331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学生于201</w:t>
      </w:r>
      <w:r>
        <w:rPr>
          <w:rFonts w:ascii="黑体" w:eastAsia="黑体" w:hint="eastAsia"/>
          <w:sz w:val="28"/>
          <w:szCs w:val="28"/>
        </w:rPr>
        <w:t>8</w:t>
      </w:r>
      <w:r w:rsidRPr="00D93D34">
        <w:rPr>
          <w:rFonts w:ascii="黑体" w:eastAsia="黑体" w:hint="eastAsia"/>
          <w:sz w:val="28"/>
          <w:szCs w:val="28"/>
        </w:rPr>
        <w:t>年</w:t>
      </w:r>
      <w:r>
        <w:rPr>
          <w:rFonts w:ascii="黑体" w:eastAsia="黑体" w:hint="eastAsia"/>
          <w:sz w:val="28"/>
          <w:szCs w:val="28"/>
        </w:rPr>
        <w:t>9月</w:t>
      </w:r>
      <w:r w:rsidRPr="00D93D34">
        <w:rPr>
          <w:rFonts w:ascii="黑体" w:eastAsia="黑体" w:hint="eastAsia"/>
          <w:sz w:val="28"/>
          <w:szCs w:val="28"/>
        </w:rPr>
        <w:t>前往该校参加学分项目。学分项目即我校学生完成至少</w:t>
      </w:r>
      <w:r>
        <w:rPr>
          <w:rFonts w:ascii="黑体" w:eastAsia="黑体" w:hint="eastAsia"/>
          <w:sz w:val="28"/>
          <w:szCs w:val="28"/>
        </w:rPr>
        <w:t>3</w:t>
      </w:r>
      <w:r w:rsidRPr="00D93D34">
        <w:rPr>
          <w:rFonts w:ascii="黑体" w:eastAsia="黑体" w:hint="eastAsia"/>
          <w:sz w:val="28"/>
          <w:szCs w:val="28"/>
        </w:rPr>
        <w:t>年的本科学习后，符合条件者赴</w:t>
      </w:r>
      <w:r>
        <w:rPr>
          <w:rFonts w:ascii="黑体" w:eastAsia="黑体" w:hint="eastAsia"/>
          <w:sz w:val="28"/>
          <w:szCs w:val="28"/>
        </w:rPr>
        <w:t>法国洛林大学</w:t>
      </w:r>
      <w:r w:rsidRPr="00D93D34">
        <w:rPr>
          <w:rFonts w:ascii="黑体" w:eastAsia="黑体" w:hint="eastAsia"/>
          <w:sz w:val="28"/>
          <w:szCs w:val="28"/>
        </w:rPr>
        <w:t>学习1学期，在</w:t>
      </w:r>
      <w:r>
        <w:rPr>
          <w:rFonts w:ascii="黑体" w:eastAsia="黑体" w:hint="eastAsia"/>
          <w:sz w:val="28"/>
          <w:szCs w:val="28"/>
        </w:rPr>
        <w:t>洛林大学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941861" w:rsidRPr="005F3796" w:rsidRDefault="00941861" w:rsidP="00941861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941861" w:rsidRPr="00746E41" w:rsidRDefault="00941861" w:rsidP="00941861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</w:p>
    <w:p w:rsidR="00941861" w:rsidRPr="008E1B95" w:rsidRDefault="00941861" w:rsidP="00941861">
      <w:pPr>
        <w:spacing w:line="500" w:lineRule="exact"/>
        <w:rPr>
          <w:rFonts w:ascii="黑体" w:eastAsia="黑体" w:hint="eastAsia"/>
          <w:bCs/>
          <w:sz w:val="28"/>
          <w:szCs w:val="28"/>
        </w:rPr>
      </w:pPr>
      <w:r w:rsidRPr="008E1B95">
        <w:rPr>
          <w:rFonts w:ascii="黑体" w:eastAsia="黑体" w:hint="eastAsia"/>
          <w:bCs/>
          <w:sz w:val="28"/>
          <w:szCs w:val="28"/>
        </w:rPr>
        <w:t>1、选拔对象：</w:t>
      </w:r>
    </w:p>
    <w:p w:rsidR="00941861" w:rsidRPr="00746E41" w:rsidRDefault="00941861" w:rsidP="00941861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法语</w:t>
      </w:r>
      <w:r w:rsidRPr="00253B55">
        <w:rPr>
          <w:rFonts w:ascii="黑体" w:eastAsia="黑体" w:hint="eastAsia"/>
          <w:sz w:val="28"/>
          <w:szCs w:val="28"/>
        </w:rPr>
        <w:t>专业</w:t>
      </w:r>
      <w:r w:rsidRPr="00D13172">
        <w:rPr>
          <w:rFonts w:ascii="黑体" w:eastAsia="黑体" w:hint="eastAsia"/>
          <w:sz w:val="28"/>
          <w:szCs w:val="28"/>
          <w:u w:val="single"/>
        </w:rPr>
        <w:t>三年级</w:t>
      </w:r>
      <w:r>
        <w:rPr>
          <w:rFonts w:ascii="黑体" w:eastAsia="黑体" w:hint="eastAsia"/>
          <w:sz w:val="28"/>
          <w:szCs w:val="28"/>
        </w:rPr>
        <w:t>全日制本科生赴洛林大学攻读对外法语专业</w:t>
      </w:r>
    </w:p>
    <w:p w:rsidR="00941861" w:rsidRDefault="00941861" w:rsidP="00941861">
      <w:pPr>
        <w:spacing w:line="500" w:lineRule="exact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2、招生名额：</w:t>
      </w:r>
    </w:p>
    <w:p w:rsidR="00941861" w:rsidRDefault="00941861" w:rsidP="00941861">
      <w:pPr>
        <w:spacing w:line="500" w:lineRule="exact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12人,武汉理工大学推荐，法国洛林大学择优录取</w:t>
      </w:r>
    </w:p>
    <w:p w:rsidR="00941861" w:rsidRPr="00746E41" w:rsidRDefault="00941861" w:rsidP="00941861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941861" w:rsidRPr="00746E41" w:rsidRDefault="00941861" w:rsidP="00941861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941861" w:rsidRPr="005F3796" w:rsidRDefault="00941861" w:rsidP="00941861">
      <w:pPr>
        <w:rPr>
          <w:rFonts w:ascii="宋体" w:eastAsia="宋体" w:hAnsi="宋体" w:cs="宋体"/>
          <w:b/>
          <w:bCs/>
          <w:color w:val="444444"/>
          <w:kern w:val="0"/>
          <w:sz w:val="18"/>
          <w:szCs w:val="1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法语授课，法</w:t>
      </w:r>
      <w:r w:rsidRPr="005F3796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语需TCF/TEF达到B2水平</w:t>
      </w:r>
    </w:p>
    <w:p w:rsidR="00941861" w:rsidRPr="00746E41" w:rsidRDefault="00941861" w:rsidP="00941861">
      <w:pPr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法国洛林大学</w:t>
      </w:r>
      <w:r w:rsidRPr="00746E41">
        <w:rPr>
          <w:rFonts w:ascii="黑体" w:eastAsia="黑体" w:hint="eastAsia"/>
          <w:sz w:val="28"/>
          <w:szCs w:val="28"/>
        </w:rPr>
        <w:t>的</w:t>
      </w:r>
      <w:r>
        <w:rPr>
          <w:rFonts w:ascii="黑体" w:eastAsia="黑体" w:hint="eastAsia"/>
          <w:sz w:val="28"/>
          <w:szCs w:val="28"/>
        </w:rPr>
        <w:t>面试及</w:t>
      </w:r>
      <w:r w:rsidRPr="00746E41">
        <w:rPr>
          <w:rFonts w:ascii="黑体" w:eastAsia="黑体" w:hint="eastAsia"/>
          <w:sz w:val="28"/>
          <w:szCs w:val="28"/>
        </w:rPr>
        <w:t>材料审核</w:t>
      </w:r>
    </w:p>
    <w:p w:rsidR="00941861" w:rsidRPr="00746E41" w:rsidRDefault="00941861" w:rsidP="00941861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941861" w:rsidRPr="00746E41" w:rsidRDefault="00941861" w:rsidP="00941861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  <w:r>
        <w:rPr>
          <w:rFonts w:ascii="黑体" w:eastAsia="黑体" w:hint="eastAsia"/>
          <w:b/>
          <w:bCs/>
          <w:sz w:val="28"/>
          <w:szCs w:val="28"/>
        </w:rPr>
        <w:t>及奖学金</w:t>
      </w:r>
    </w:p>
    <w:p w:rsidR="00941861" w:rsidRPr="005F3796" w:rsidRDefault="00941861" w:rsidP="00941861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交换生12人,</w:t>
      </w:r>
      <w:r w:rsidRPr="005F3796">
        <w:rPr>
          <w:rFonts w:ascii="黑体" w:eastAsia="黑体" w:hint="eastAsia"/>
          <w:sz w:val="28"/>
          <w:szCs w:val="28"/>
        </w:rPr>
        <w:t>法国洛林大学免收学费，学生需承担交流期间的旅费、生活费、保险费及其他费用</w:t>
      </w:r>
    </w:p>
    <w:p w:rsidR="00941861" w:rsidRDefault="00941861" w:rsidP="00941861">
      <w:pPr>
        <w:snapToGrid w:val="0"/>
        <w:spacing w:line="440" w:lineRule="exact"/>
        <w:rPr>
          <w:rFonts w:ascii="黑体" w:eastAsia="黑体" w:hint="eastAsia"/>
          <w:b/>
          <w:sz w:val="28"/>
          <w:szCs w:val="28"/>
        </w:rPr>
      </w:pPr>
    </w:p>
    <w:p w:rsidR="00941861" w:rsidRPr="00746E41" w:rsidRDefault="00941861" w:rsidP="00941861">
      <w:pPr>
        <w:snapToGrid w:val="0"/>
        <w:spacing w:line="360" w:lineRule="auto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941861" w:rsidRPr="00746E41" w:rsidRDefault="00941861" w:rsidP="00941861">
      <w:pPr>
        <w:widowControl/>
        <w:snapToGrid w:val="0"/>
        <w:spacing w:line="360" w:lineRule="auto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3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15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941861" w:rsidRPr="00746E41" w:rsidRDefault="00941861" w:rsidP="00941861">
      <w:pPr>
        <w:widowControl/>
        <w:snapToGrid w:val="0"/>
        <w:spacing w:line="360" w:lineRule="auto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941861" w:rsidRPr="00746E41" w:rsidRDefault="00941861" w:rsidP="00941861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941861" w:rsidRPr="00746E41" w:rsidRDefault="00941861" w:rsidP="00941861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941861" w:rsidRPr="00746E41" w:rsidRDefault="00941861" w:rsidP="00941861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941861" w:rsidRPr="00746E41" w:rsidRDefault="00941861" w:rsidP="00941861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941861" w:rsidRPr="00746E41" w:rsidRDefault="00941861" w:rsidP="00941861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941861" w:rsidRPr="00746E41" w:rsidRDefault="00941861" w:rsidP="00941861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941861" w:rsidRPr="00746E41" w:rsidRDefault="00941861" w:rsidP="00941861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941861" w:rsidRPr="00746E41" w:rsidRDefault="00941861" w:rsidP="00941861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861" w:rsidRPr="00746E41" w:rsidRDefault="00941861" w:rsidP="00941861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941861" w:rsidRPr="00746E41" w:rsidRDefault="00941861" w:rsidP="00941861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941861" w:rsidRPr="00746E41" w:rsidRDefault="00941861" w:rsidP="00941861">
      <w:pPr>
        <w:rPr>
          <w:rFonts w:ascii="黑体" w:eastAsia="黑体" w:hint="eastAsia"/>
          <w:sz w:val="28"/>
          <w:szCs w:val="28"/>
        </w:rPr>
      </w:pPr>
    </w:p>
    <w:p w:rsidR="00941861" w:rsidRPr="00775CFD" w:rsidRDefault="00941861" w:rsidP="00941861">
      <w:pPr>
        <w:rPr>
          <w:rFonts w:ascii="黑体" w:eastAsia="黑体" w:hint="eastAsia"/>
          <w:sz w:val="28"/>
          <w:szCs w:val="28"/>
        </w:rPr>
      </w:pPr>
    </w:p>
    <w:p w:rsidR="00D2721B" w:rsidRDefault="00D2721B"/>
    <w:sectPr w:rsidR="00D27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21B" w:rsidRDefault="00D2721B" w:rsidP="00941861">
      <w:r>
        <w:separator/>
      </w:r>
    </w:p>
  </w:endnote>
  <w:endnote w:type="continuationSeparator" w:id="1">
    <w:p w:rsidR="00D2721B" w:rsidRDefault="00D2721B" w:rsidP="00941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21B" w:rsidRDefault="00D2721B" w:rsidP="00941861">
      <w:r>
        <w:separator/>
      </w:r>
    </w:p>
  </w:footnote>
  <w:footnote w:type="continuationSeparator" w:id="1">
    <w:p w:rsidR="00D2721B" w:rsidRDefault="00D2721B" w:rsidP="00941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861"/>
    <w:rsid w:val="00941861"/>
    <w:rsid w:val="00D27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6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861"/>
    <w:rPr>
      <w:sz w:val="18"/>
      <w:szCs w:val="18"/>
    </w:rPr>
  </w:style>
  <w:style w:type="character" w:styleId="a5">
    <w:name w:val="Hyperlink"/>
    <w:basedOn w:val="a0"/>
    <w:rsid w:val="00941861"/>
    <w:rPr>
      <w:color w:val="0000FF"/>
      <w:u w:val="single"/>
    </w:rPr>
  </w:style>
  <w:style w:type="character" w:customStyle="1" w:styleId="15">
    <w:name w:val="15"/>
    <w:rsid w:val="00941861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941861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9418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186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719</Characters>
  <Application>Microsoft Office Word</Application>
  <DocSecurity>0</DocSecurity>
  <Lines>5</Lines>
  <Paragraphs>1</Paragraphs>
  <ScaleCrop>false</ScaleCrop>
  <Company>P R C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2018-01-23T09:55:00Z</dcterms:created>
  <dcterms:modified xsi:type="dcterms:W3CDTF">2018-01-23T09:55:00Z</dcterms:modified>
</cp:coreProperties>
</file>