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7B7" w:rsidRDefault="006D4472">
      <w:r w:rsidRPr="006D4472">
        <w:rPr>
          <w:noProof/>
        </w:rPr>
        <w:pict>
          <v:shapetype id="_x0000_t202" coordsize="21600,21600" o:spt="202" path="m,l,21600r21600,l21600,xe">
            <v:stroke joinstyle="miter"/>
            <v:path gradientshapeok="t" o:connecttype="rect"/>
          </v:shapetype>
          <v:shape id="Text Box 7" o:spid="_x0000_s1026" type="#_x0000_t202" style="position:absolute;margin-left:53.25pt;margin-top:35.25pt;width:534.75pt;height:56.25pt;z-index:2516546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tQIAALk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" filled="f" stroked="f">
            <v:textbox>
              <w:txbxContent>
                <w:p w:rsidR="00BD089C" w:rsidRPr="003A7C84" w:rsidRDefault="006D4472" w:rsidP="00BD089C">
                  <w:pPr>
                    <w:pStyle w:val="1"/>
                    <w:rPr>
                      <w:rFonts w:ascii="微软雅黑" w:eastAsia="微软雅黑" w:hAnsi="微软雅黑"/>
                      <w:color w:val="auto"/>
                    </w:rPr>
                  </w:pPr>
                  <w:sdt>
                    <w:sdtPr>
                      <w:rPr>
                        <w:rFonts w:ascii="微软雅黑" w:eastAsia="微软雅黑" w:hAnsi="微软雅黑"/>
                        <w:color w:val="0070C0"/>
                      </w:rPr>
                      <w:id w:val="-470980700"/>
                    </w:sdtPr>
                    <w:sdtEndPr>
                      <w:rPr>
                        <w:color w:val="auto"/>
                      </w:rPr>
                    </w:sdtEndPr>
                    <w:sdtContent>
                      <w:r w:rsidR="00BD089C" w:rsidRPr="003A7C84">
                        <w:rPr>
                          <w:rFonts w:ascii="微软雅黑" w:eastAsia="微软雅黑" w:hAnsi="微软雅黑"/>
                          <w:b/>
                          <w:i/>
                          <w:color w:val="0070C0"/>
                        </w:rPr>
                        <w:t>2018</w:t>
                      </w:r>
                      <w:r w:rsidR="00E8249C">
                        <w:rPr>
                          <w:rFonts w:ascii="微软雅黑" w:eastAsia="微软雅黑" w:hAnsi="微软雅黑"/>
                          <w:b/>
                          <w:i/>
                          <w:color w:val="0070C0"/>
                        </w:rPr>
                        <w:t>布拉格</w:t>
                      </w:r>
                      <w:r w:rsidR="00E8249C">
                        <w:rPr>
                          <w:rFonts w:ascii="微软雅黑" w:eastAsia="微软雅黑" w:hAnsi="微软雅黑" w:hint="eastAsia"/>
                          <w:b/>
                          <w:i/>
                          <w:color w:val="0070C0"/>
                        </w:rPr>
                        <w:t>捷克理工大学暑期项目</w:t>
                      </w:r>
                      <w:r w:rsidR="00E8249C">
                        <w:rPr>
                          <w:rFonts w:ascii="微软雅黑" w:eastAsia="微软雅黑" w:hAnsi="微软雅黑"/>
                          <w:color w:val="auto"/>
                        </w:rPr>
                        <w:t xml:space="preserve"> </w:t>
                      </w:r>
                    </w:sdtContent>
                  </w:sdt>
                </w:p>
              </w:txbxContent>
            </v:textbox>
            <w10:wrap anchorx="page" anchory="page"/>
          </v:shape>
        </w:pict>
      </w:r>
      <w:r w:rsidRPr="006D4472">
        <w:rPr>
          <w:noProof/>
        </w:rPr>
        <w:pict>
          <v:rect id="Rectangle 9" o:spid="_x0000_s1027" style="position:absolute;margin-left:-16pt;margin-top:29.45pt;width:514.25pt;height:68.3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" fillcolor="#365f91 [2404]" strokecolor="white [3212]">
            <v:textbox>
              <w:txbxContent>
                <w:p w:rsidR="00BD089C" w:rsidRDefault="00BD089C" w:rsidP="00BD089C">
                  <w:pPr>
                    <w:jc w:val="center"/>
                  </w:pPr>
                </w:p>
              </w:txbxContent>
            </v:textbox>
          </v:rect>
        </w:pict>
      </w:r>
    </w:p>
    <w:p w:rsidR="00BD089C" w:rsidRDefault="006D4472" w:rsidP="00BD089C">
      <w:r w:rsidRPr="006D4472">
        <w:rPr>
          <w:noProof/>
        </w:rPr>
        <w:pict>
          <v:shape id="Text Box 10" o:spid="_x0000_s1028" type="#_x0000_t202" style="position:absolute;margin-left:30.25pt;margin-top:19.1pt;width:423.35pt;height:32.9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LfuwIAAME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" filled="f" stroked="f">
            <v:textbox>
              <w:txbxContent>
                <w:p w:rsidR="00BD089C" w:rsidRPr="003A7C84" w:rsidRDefault="00BD089C" w:rsidP="00BD089C">
                  <w:pPr>
                    <w:pStyle w:val="3"/>
                    <w:rPr>
                      <w:rFonts w:ascii="微软雅黑" w:eastAsia="微软雅黑" w:hAnsi="微软雅黑"/>
                      <w:b/>
                      <w:spacing w:val="42"/>
                      <w:sz w:val="32"/>
                      <w:szCs w:val="32"/>
                    </w:rPr>
                  </w:pPr>
                  <w:r w:rsidRPr="003A7C84">
                    <w:rPr>
                      <w:rFonts w:ascii="微软雅黑" w:eastAsia="微软雅黑" w:hAnsi="微软雅黑" w:cs="宋体" w:hint="eastAsia"/>
                      <w:b/>
                      <w:sz w:val="32"/>
                      <w:szCs w:val="32"/>
                    </w:rPr>
                    <w:t>专业课</w:t>
                  </w:r>
                  <w:r w:rsidRPr="003A7C84">
                    <w:rPr>
                      <w:rFonts w:ascii="微软雅黑" w:eastAsia="微软雅黑" w:hAnsi="微软雅黑" w:hint="eastAsia"/>
                      <w:b/>
                      <w:sz w:val="32"/>
                      <w:szCs w:val="32"/>
                    </w:rPr>
                    <w:t>+</w:t>
                  </w:r>
                  <w:r w:rsidRPr="003A7C84">
                    <w:rPr>
                      <w:rFonts w:ascii="微软雅黑" w:eastAsia="微软雅黑" w:hAnsi="微软雅黑" w:cs="宋体" w:hint="eastAsia"/>
                      <w:b/>
                      <w:sz w:val="32"/>
                      <w:szCs w:val="32"/>
                    </w:rPr>
                    <w:t>文化艺术风情旅</w:t>
                  </w:r>
                </w:p>
              </w:txbxContent>
            </v:textbox>
          </v:shape>
        </w:pict>
      </w:r>
    </w:p>
    <w:p w:rsidR="00BD089C" w:rsidRDefault="00BD089C"/>
    <w:p w:rsidR="00BD089C" w:rsidRDefault="002E52A9">
      <w:r>
        <w:rPr>
          <w:noProof/>
          <w:lang w:val="en-US"/>
        </w:rPr>
        <w:drawing>
          <wp:anchor distT="0" distB="0" distL="114300" distR="114300" simplePos="0" relativeHeight="251659776" behindDoc="1" locked="0" layoutInCell="1" allowOverlap="1">
            <wp:simplePos x="0" y="0"/>
            <wp:positionH relativeFrom="column">
              <wp:posOffset>-208915</wp:posOffset>
            </wp:positionH>
            <wp:positionV relativeFrom="paragraph">
              <wp:posOffset>349250</wp:posOffset>
            </wp:positionV>
            <wp:extent cx="6534660" cy="6867939"/>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gan.Campbell\AppData\Local\Microsoft\Windows\Temporary Internet Files\Content.IE5\8Q0Y5BA4\MPj03995370000[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6534660" cy="6867939"/>
                    </a:xfrm>
                    <a:prstGeom prst="rect">
                      <a:avLst/>
                    </a:prstGeom>
                    <a:noFill/>
                    <a:ln w="9525">
                      <a:noFill/>
                      <a:miter lim="800000"/>
                      <a:headEnd/>
                      <a:tailEnd/>
                    </a:ln>
                  </pic:spPr>
                </pic:pic>
              </a:graphicData>
            </a:graphic>
          </wp:anchor>
        </w:drawing>
      </w:r>
    </w:p>
    <w:p w:rsidR="00BD089C" w:rsidRDefault="00BD089C"/>
    <w:p w:rsidR="00BD089C" w:rsidRDefault="006D4472">
      <w:r w:rsidRPr="006D4472">
        <w:rPr>
          <w:noProof/>
        </w:rPr>
        <w:pict>
          <v:shape id="Text Box 11" o:spid="_x0000_s1029" type="#_x0000_t202" style="position:absolute;margin-left:-17.85pt;margin-top:4pt;width:338.2pt;height:127.8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" filled="f" fillcolor="#1f497d [3215]" stroked="f">
            <v:textbox>
              <w:txbxContent>
                <w:p w:rsidR="00BD089C" w:rsidRPr="004844BD" w:rsidRDefault="00BD089C" w:rsidP="00BD089C">
                  <w:pPr>
                    <w:pStyle w:val="a3"/>
                    <w:numPr>
                      <w:ilvl w:val="0"/>
                      <w:numId w:val="1"/>
                    </w:numPr>
                    <w:rPr>
                      <w:rFonts w:cs="Arial"/>
                      <w:b/>
                      <w:color w:val="0070C0"/>
                    </w:rPr>
                  </w:pPr>
                  <w:r w:rsidRPr="004844BD">
                    <w:rPr>
                      <w:rFonts w:cs="Arial" w:hint="eastAsia"/>
                      <w:b/>
                      <w:color w:val="0070C0"/>
                    </w:rPr>
                    <w:t>课程学习</w:t>
                  </w:r>
                </w:p>
                <w:p w:rsidR="00BD089C" w:rsidRPr="004844BD" w:rsidRDefault="00BD089C" w:rsidP="00BD089C">
                  <w:pPr>
                    <w:pStyle w:val="a3"/>
                    <w:numPr>
                      <w:ilvl w:val="0"/>
                      <w:numId w:val="1"/>
                    </w:numPr>
                    <w:rPr>
                      <w:rFonts w:cs="Arial"/>
                      <w:b/>
                      <w:color w:val="0070C0"/>
                    </w:rPr>
                  </w:pPr>
                  <w:r w:rsidRPr="004844BD">
                    <w:rPr>
                      <w:rFonts w:cs="Arial" w:hint="eastAsia"/>
                      <w:b/>
                      <w:color w:val="0070C0"/>
                    </w:rPr>
                    <w:t>企业参观</w:t>
                  </w:r>
                </w:p>
                <w:p w:rsidR="00BD089C" w:rsidRPr="004844BD" w:rsidRDefault="00BD089C" w:rsidP="00BD089C">
                  <w:pPr>
                    <w:pStyle w:val="a3"/>
                    <w:numPr>
                      <w:ilvl w:val="0"/>
                      <w:numId w:val="1"/>
                    </w:numPr>
                    <w:rPr>
                      <w:rFonts w:cs="Arial"/>
                      <w:b/>
                      <w:color w:val="0070C0"/>
                    </w:rPr>
                  </w:pPr>
                  <w:r w:rsidRPr="004844BD">
                    <w:rPr>
                      <w:rFonts w:cs="Arial" w:hint="eastAsia"/>
                      <w:b/>
                      <w:color w:val="0070C0"/>
                    </w:rPr>
                    <w:t>城市</w:t>
                  </w:r>
                  <w:r w:rsidR="00E67C66">
                    <w:rPr>
                      <w:rFonts w:cs="Arial" w:hint="eastAsia"/>
                      <w:b/>
                      <w:color w:val="0070C0"/>
                    </w:rPr>
                    <w:t>参</w:t>
                  </w:r>
                  <w:r w:rsidRPr="004844BD">
                    <w:rPr>
                      <w:rFonts w:cs="Arial" w:hint="eastAsia"/>
                      <w:b/>
                      <w:color w:val="0070C0"/>
                    </w:rPr>
                    <w:t>观及游览等</w:t>
                  </w:r>
                </w:p>
                <w:p w:rsidR="00BD089C" w:rsidRPr="004844BD" w:rsidRDefault="00BD089C" w:rsidP="00BD089C">
                  <w:pPr>
                    <w:pStyle w:val="a3"/>
                    <w:numPr>
                      <w:ilvl w:val="0"/>
                      <w:numId w:val="1"/>
                    </w:numPr>
                    <w:rPr>
                      <w:rFonts w:cs="Arial"/>
                      <w:b/>
                      <w:color w:val="0070C0"/>
                    </w:rPr>
                  </w:pPr>
                  <w:r w:rsidRPr="004844BD">
                    <w:rPr>
                      <w:rFonts w:ascii="Arial" w:hAnsi="Arial" w:cs="Arial" w:hint="eastAsia"/>
                      <w:b/>
                      <w:color w:val="0070C0"/>
                    </w:rPr>
                    <w:t>上街法语扫盲</w:t>
                  </w:r>
                  <w:r w:rsidRPr="004844BD">
                    <w:rPr>
                      <w:rFonts w:ascii="Arial" w:hAnsi="Arial" w:cs="Arial"/>
                      <w:b/>
                      <w:color w:val="0070C0"/>
                    </w:rPr>
                    <w:t>/</w:t>
                  </w:r>
                  <w:r w:rsidRPr="004844BD">
                    <w:rPr>
                      <w:rFonts w:ascii="Arial" w:hAnsi="Arial" w:cs="Arial" w:hint="eastAsia"/>
                      <w:b/>
                      <w:color w:val="0070C0"/>
                    </w:rPr>
                    <w:t>文化讲座</w:t>
                  </w:r>
                </w:p>
                <w:p w:rsidR="00BD089C" w:rsidRPr="004844BD" w:rsidRDefault="00BD089C" w:rsidP="00BD089C">
                  <w:pPr>
                    <w:pStyle w:val="a3"/>
                    <w:numPr>
                      <w:ilvl w:val="0"/>
                      <w:numId w:val="1"/>
                    </w:numPr>
                    <w:rPr>
                      <w:rFonts w:cs="Arial"/>
                      <w:b/>
                      <w:color w:val="0070C0"/>
                    </w:rPr>
                  </w:pPr>
                  <w:r w:rsidRPr="004844BD">
                    <w:rPr>
                      <w:rFonts w:ascii="Arial" w:hAnsi="Arial" w:cs="Arial" w:hint="eastAsia"/>
                      <w:b/>
                      <w:color w:val="0070C0"/>
                    </w:rPr>
                    <w:t>美食品尝</w:t>
                  </w:r>
                  <w:r w:rsidRPr="004844BD">
                    <w:rPr>
                      <w:rFonts w:ascii="Arial" w:hAnsi="Arial" w:cs="Arial"/>
                      <w:b/>
                      <w:color w:val="0070C0"/>
                    </w:rPr>
                    <w:t>/</w:t>
                  </w:r>
                  <w:r w:rsidRPr="004844BD">
                    <w:rPr>
                      <w:rFonts w:ascii="Arial" w:hAnsi="Arial" w:cs="Arial" w:hint="eastAsia"/>
                      <w:b/>
                      <w:color w:val="0070C0"/>
                    </w:rPr>
                    <w:t>匠心体验</w:t>
                  </w:r>
                </w:p>
                <w:p w:rsidR="00BD089C" w:rsidRPr="004844BD" w:rsidRDefault="00BD089C" w:rsidP="00BD089C">
                  <w:pPr>
                    <w:pStyle w:val="a3"/>
                    <w:numPr>
                      <w:ilvl w:val="0"/>
                      <w:numId w:val="1"/>
                    </w:numPr>
                    <w:rPr>
                      <w:rFonts w:cs="Arial"/>
                      <w:b/>
                      <w:color w:val="0070C0"/>
                    </w:rPr>
                  </w:pPr>
                  <w:r w:rsidRPr="004844BD">
                    <w:rPr>
                      <w:rFonts w:ascii="Arial" w:hAnsi="Arial" w:cs="Arial" w:hint="eastAsia"/>
                      <w:b/>
                      <w:color w:val="0070C0"/>
                    </w:rPr>
                    <w:t>文化古迹</w:t>
                  </w:r>
                  <w:r w:rsidRPr="004844BD">
                    <w:rPr>
                      <w:rFonts w:ascii="Arial" w:hAnsi="Arial" w:cs="Arial"/>
                      <w:b/>
                      <w:color w:val="0070C0"/>
                    </w:rPr>
                    <w:t>/</w:t>
                  </w:r>
                  <w:r w:rsidRPr="004844BD">
                    <w:rPr>
                      <w:rFonts w:ascii="Arial" w:hAnsi="Arial" w:cs="Arial" w:hint="eastAsia"/>
                      <w:b/>
                      <w:color w:val="0070C0"/>
                    </w:rPr>
                    <w:t>建筑、艺术名人足迹探访</w:t>
                  </w:r>
                </w:p>
                <w:p w:rsidR="00BD089C" w:rsidRPr="004844BD" w:rsidRDefault="00BD089C" w:rsidP="00BD089C">
                  <w:pPr>
                    <w:pStyle w:val="a3"/>
                    <w:numPr>
                      <w:ilvl w:val="0"/>
                      <w:numId w:val="1"/>
                    </w:numPr>
                    <w:rPr>
                      <w:rFonts w:cs="Arial"/>
                      <w:b/>
                      <w:color w:val="0070C0"/>
                    </w:rPr>
                  </w:pPr>
                  <w:r w:rsidRPr="004844BD">
                    <w:rPr>
                      <w:rFonts w:ascii="Arial" w:hAnsi="Arial" w:cs="Arial" w:hint="eastAsia"/>
                      <w:b/>
                      <w:color w:val="0070C0"/>
                    </w:rPr>
                    <w:t>自然风光游赏</w:t>
                  </w:r>
                </w:p>
              </w:txbxContent>
            </v:textbox>
          </v:shape>
        </w:pict>
      </w:r>
    </w:p>
    <w:p w:rsidR="00BD089C" w:rsidRDefault="00BD089C"/>
    <w:p w:rsidR="00BD089C" w:rsidRDefault="00BD089C"/>
    <w:p w:rsidR="00BD089C" w:rsidRDefault="00BD089C"/>
    <w:p w:rsidR="00BD089C" w:rsidRDefault="00BD089C"/>
    <w:p w:rsidR="00BD089C" w:rsidRDefault="00BD089C"/>
    <w:p w:rsidR="00BD089C" w:rsidRDefault="00BD089C"/>
    <w:p w:rsidR="00BD089C" w:rsidRDefault="00BD089C"/>
    <w:p w:rsidR="00BD089C" w:rsidRDefault="00BD089C"/>
    <w:p w:rsidR="00BD089C" w:rsidRDefault="00BD089C"/>
    <w:p w:rsidR="00BD089C" w:rsidRDefault="00BD089C"/>
    <w:p w:rsidR="00BD089C" w:rsidRDefault="00BD089C"/>
    <w:p w:rsidR="00BD089C" w:rsidRDefault="00BD089C"/>
    <w:p w:rsidR="00BD089C" w:rsidRDefault="00BD089C"/>
    <w:p w:rsidR="00BD089C" w:rsidRDefault="007B6123">
      <w:r>
        <w:rPr>
          <w:noProof/>
          <w:lang w:val="en-US"/>
        </w:rPr>
        <w:drawing>
          <wp:anchor distT="0" distB="0" distL="114300" distR="114300" simplePos="0" relativeHeight="251657728" behindDoc="0" locked="0" layoutInCell="1" allowOverlap="1">
            <wp:simplePos x="0" y="0"/>
            <wp:positionH relativeFrom="column">
              <wp:posOffset>3108325</wp:posOffset>
            </wp:positionH>
            <wp:positionV relativeFrom="paragraph">
              <wp:posOffset>102235</wp:posOffset>
            </wp:positionV>
            <wp:extent cx="1186180" cy="1904365"/>
            <wp:effectExtent l="19050" t="19050" r="13970" b="19685"/>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egan.Campbell\AppData\Local\Microsoft\Windows\Temporary Internet Files\Content.IE5\8Q0Y5BA4\MPj04227860000[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186180" cy="1904365"/>
                    </a:xfrm>
                    <a:prstGeom prst="rect">
                      <a:avLst/>
                    </a:prstGeom>
                    <a:noFill/>
                    <a:ln w="9525">
                      <a:solidFill>
                        <a:schemeClr val="bg1"/>
                      </a:solidFill>
                      <a:miter lim="800000"/>
                      <a:headEnd/>
                      <a:tailEnd/>
                    </a:ln>
                  </pic:spPr>
                </pic:pic>
              </a:graphicData>
            </a:graphic>
          </wp:anchor>
        </w:drawing>
      </w:r>
    </w:p>
    <w:p w:rsidR="00BD089C" w:rsidRDefault="00BD089C"/>
    <w:p w:rsidR="00BD089C" w:rsidRDefault="000F4D5E">
      <w:r>
        <w:rPr>
          <w:noProof/>
          <w:lang w:val="en-US"/>
        </w:rPr>
        <w:drawing>
          <wp:anchor distT="0" distB="0" distL="114300" distR="114300" simplePos="0" relativeHeight="251655680" behindDoc="0" locked="0" layoutInCell="1" allowOverlap="1">
            <wp:simplePos x="0" y="0"/>
            <wp:positionH relativeFrom="margin">
              <wp:posOffset>1477077</wp:posOffset>
            </wp:positionH>
            <wp:positionV relativeFrom="margin">
              <wp:posOffset>6963793</wp:posOffset>
            </wp:positionV>
            <wp:extent cx="1264285" cy="948690"/>
            <wp:effectExtent l="57150" t="57150" r="50165" b="6096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olo.Asuncion\AppData\Local\Microsoft\Windows\Temporary Internet Files\Content.IE5\NYHX0BW0\MPj03995350000[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rot="21296975">
                      <a:off x="0" y="0"/>
                      <a:ext cx="1264285" cy="948690"/>
                    </a:xfrm>
                    <a:prstGeom prst="rect">
                      <a:avLst/>
                    </a:prstGeom>
                    <a:noFill/>
                    <a:ln w="9525">
                      <a:noFill/>
                      <a:miter lim="800000"/>
                      <a:headEnd/>
                      <a:tailEnd/>
                    </a:ln>
                  </pic:spPr>
                </pic:pic>
              </a:graphicData>
            </a:graphic>
          </wp:anchor>
        </w:drawing>
      </w:r>
      <w:r w:rsidR="00F25AF9">
        <w:rPr>
          <w:noProof/>
          <w:lang w:val="en-US"/>
        </w:rPr>
        <w:drawing>
          <wp:anchor distT="0" distB="0" distL="114300" distR="114300" simplePos="0" relativeHeight="251661824" behindDoc="0" locked="0" layoutInCell="1" allowOverlap="1">
            <wp:simplePos x="0" y="0"/>
            <wp:positionH relativeFrom="column">
              <wp:posOffset>4538345</wp:posOffset>
            </wp:positionH>
            <wp:positionV relativeFrom="paragraph">
              <wp:posOffset>220980</wp:posOffset>
            </wp:positionV>
            <wp:extent cx="1524635" cy="972185"/>
            <wp:effectExtent l="76200" t="114300" r="75565" b="113665"/>
            <wp:wrapNone/>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egan.Campbell\AppData\Local\Microsoft\Windows\Temporary Internet Files\Content.IE5\8Q0Y5BA4\MPj03994420000[1].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rot="21213472">
                      <a:off x="0" y="0"/>
                      <a:ext cx="1524635" cy="972185"/>
                    </a:xfrm>
                    <a:prstGeom prst="rect">
                      <a:avLst/>
                    </a:prstGeom>
                    <a:noFill/>
                    <a:ln w="9525">
                      <a:solidFill>
                        <a:schemeClr val="bg1"/>
                      </a:solidFill>
                      <a:miter lim="800000"/>
                      <a:headEnd/>
                      <a:tailEnd/>
                    </a:ln>
                  </pic:spPr>
                </pic:pic>
              </a:graphicData>
            </a:graphic>
          </wp:anchor>
        </w:drawing>
      </w:r>
    </w:p>
    <w:p w:rsidR="00BD089C" w:rsidRDefault="00F25AF9">
      <w:r>
        <w:rPr>
          <w:noProof/>
          <w:lang w:val="en-US"/>
        </w:rPr>
        <w:drawing>
          <wp:anchor distT="0" distB="0" distL="114300" distR="114300" simplePos="0" relativeHeight="251656704" behindDoc="0" locked="0" layoutInCell="1" allowOverlap="1">
            <wp:simplePos x="0" y="0"/>
            <wp:positionH relativeFrom="column">
              <wp:posOffset>-294640</wp:posOffset>
            </wp:positionH>
            <wp:positionV relativeFrom="paragraph">
              <wp:posOffset>87630</wp:posOffset>
            </wp:positionV>
            <wp:extent cx="1469390" cy="1089025"/>
            <wp:effectExtent l="57150" t="57150" r="54610" b="73025"/>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egan.Campbell\AppData\Local\Microsoft\Windows\Temporary Internet Files\Content.IE5\QUCUY820\MPj04074400000[1].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rot="169589" flipH="1">
                      <a:off x="0" y="0"/>
                      <a:ext cx="1469390" cy="1089025"/>
                    </a:xfrm>
                    <a:prstGeom prst="rect">
                      <a:avLst/>
                    </a:prstGeom>
                    <a:noFill/>
                    <a:ln w="9525">
                      <a:solidFill>
                        <a:schemeClr val="bg1"/>
                      </a:solidFill>
                      <a:miter lim="800000"/>
                      <a:headEnd/>
                      <a:tailEnd/>
                    </a:ln>
                  </pic:spPr>
                </pic:pic>
              </a:graphicData>
            </a:graphic>
          </wp:anchor>
        </w:drawing>
      </w:r>
    </w:p>
    <w:p w:rsidR="00BD089C" w:rsidRDefault="00BD089C"/>
    <w:p w:rsidR="00BD089C" w:rsidRDefault="00BD089C"/>
    <w:p w:rsidR="00BD089C" w:rsidRDefault="00BD089C"/>
    <w:p w:rsidR="00BD089C" w:rsidRPr="0020233A" w:rsidRDefault="00BD089C">
      <w:pPr>
        <w:rPr>
          <w:color w:val="002060"/>
          <w:sz w:val="32"/>
          <w:szCs w:val="32"/>
        </w:rPr>
      </w:pPr>
    </w:p>
    <w:tbl>
      <w:tblPr>
        <w:tblStyle w:val="3-1"/>
        <w:tblW w:w="9747" w:type="dxa"/>
        <w:tblLook w:val="04A0"/>
      </w:tblPr>
      <w:tblGrid>
        <w:gridCol w:w="1526"/>
        <w:gridCol w:w="4394"/>
        <w:gridCol w:w="3827"/>
      </w:tblGrid>
      <w:tr w:rsidR="003D1D13" w:rsidTr="00E67C66">
        <w:trPr>
          <w:cnfStyle w:val="100000000000"/>
        </w:trPr>
        <w:tc>
          <w:tcPr>
            <w:cnfStyle w:val="001000000000"/>
            <w:tcW w:w="1526" w:type="dxa"/>
            <w:vAlign w:val="center"/>
          </w:tcPr>
          <w:p w:rsidR="003D1D13" w:rsidRPr="001E524E" w:rsidRDefault="00250441" w:rsidP="0020233A">
            <w:pPr>
              <w:spacing w:line="276" w:lineRule="auto"/>
              <w:jc w:val="center"/>
              <w:rPr>
                <w:b w:val="0"/>
              </w:rPr>
            </w:pPr>
            <w:r w:rsidRPr="001E524E">
              <w:rPr>
                <w:rFonts w:hint="eastAsia"/>
                <w:b w:val="0"/>
              </w:rPr>
              <w:lastRenderedPageBreak/>
              <w:t>项目背景</w:t>
            </w:r>
          </w:p>
        </w:tc>
        <w:tc>
          <w:tcPr>
            <w:tcW w:w="8221" w:type="dxa"/>
            <w:gridSpan w:val="2"/>
            <w:vAlign w:val="center"/>
          </w:tcPr>
          <w:p w:rsidR="00D912D1" w:rsidRDefault="001E524E" w:rsidP="00636950">
            <w:pPr>
              <w:spacing w:line="276" w:lineRule="auto"/>
              <w:cnfStyle w:val="100000000000"/>
            </w:pPr>
            <w:r>
              <w:rPr>
                <w:rFonts w:hint="eastAsia"/>
              </w:rPr>
              <w:t xml:space="preserve">       </w:t>
            </w:r>
          </w:p>
          <w:p w:rsidR="003D1D13" w:rsidRDefault="001E524E" w:rsidP="00636950">
            <w:pPr>
              <w:spacing w:line="276" w:lineRule="auto"/>
              <w:cnfStyle w:val="100000000000"/>
            </w:pPr>
            <w:r>
              <w:rPr>
                <w:rFonts w:hint="eastAsia"/>
              </w:rPr>
              <w:t xml:space="preserve"> </w:t>
            </w:r>
            <w:r w:rsidR="003D1D13" w:rsidRPr="003D1D13">
              <w:rPr>
                <w:rFonts w:hint="eastAsia"/>
              </w:rPr>
              <w:t>由武汉理工大学国际教育学院承办、湖北理工国际教育交流中心具体实施，联合捷克理工大学、为我校学生暑期开启一场横跨欧洲大陆的</w:t>
            </w:r>
            <w:r w:rsidR="00E8249C">
              <w:rPr>
                <w:rFonts w:hint="eastAsia"/>
              </w:rPr>
              <w:t>游学</w:t>
            </w:r>
            <w:r w:rsidR="003D1D13" w:rsidRPr="003D1D13">
              <w:rPr>
                <w:rFonts w:hint="eastAsia"/>
              </w:rPr>
              <w:t>之旅。</w:t>
            </w:r>
          </w:p>
        </w:tc>
      </w:tr>
      <w:tr w:rsidR="003D1D13" w:rsidTr="00E67C66">
        <w:trPr>
          <w:cnfStyle w:val="000000100000"/>
          <w:trHeight w:val="478"/>
        </w:trPr>
        <w:tc>
          <w:tcPr>
            <w:cnfStyle w:val="001000000000"/>
            <w:tcW w:w="1526" w:type="dxa"/>
            <w:vAlign w:val="center"/>
          </w:tcPr>
          <w:p w:rsidR="003D1D13" w:rsidRPr="001E524E" w:rsidRDefault="00250441" w:rsidP="0020233A">
            <w:pPr>
              <w:spacing w:line="276" w:lineRule="auto"/>
              <w:jc w:val="center"/>
              <w:rPr>
                <w:b w:val="0"/>
              </w:rPr>
            </w:pPr>
            <w:r w:rsidRPr="001E524E">
              <w:rPr>
                <w:rFonts w:hint="eastAsia"/>
                <w:b w:val="0"/>
              </w:rPr>
              <w:t>项目时间</w:t>
            </w:r>
          </w:p>
        </w:tc>
        <w:tc>
          <w:tcPr>
            <w:tcW w:w="8221" w:type="dxa"/>
            <w:gridSpan w:val="2"/>
            <w:vAlign w:val="center"/>
          </w:tcPr>
          <w:p w:rsidR="003D1D13" w:rsidRDefault="00E8249C" w:rsidP="00636950">
            <w:pPr>
              <w:spacing w:line="276" w:lineRule="auto"/>
              <w:cnfStyle w:val="000000100000"/>
            </w:pPr>
            <w:r>
              <w:rPr>
                <w:rFonts w:hint="eastAsia"/>
              </w:rPr>
              <w:t>布拉格</w:t>
            </w:r>
            <w:r>
              <w:rPr>
                <w:rFonts w:hint="eastAsia"/>
              </w:rPr>
              <w:t>3</w:t>
            </w:r>
            <w:r w:rsidR="009536D5" w:rsidRPr="008148D9">
              <w:rPr>
                <w:rFonts w:hint="eastAsia"/>
              </w:rPr>
              <w:t>周（</w:t>
            </w:r>
            <w:r w:rsidR="009536D5" w:rsidRPr="008148D9">
              <w:rPr>
                <w:rFonts w:hint="eastAsia"/>
              </w:rPr>
              <w:t>2018</w:t>
            </w:r>
            <w:r w:rsidR="009536D5" w:rsidRPr="008148D9">
              <w:rPr>
                <w:rFonts w:hint="eastAsia"/>
              </w:rPr>
              <w:t>年</w:t>
            </w:r>
            <w:r w:rsidR="009536D5" w:rsidRPr="008148D9">
              <w:rPr>
                <w:rFonts w:hint="eastAsia"/>
              </w:rPr>
              <w:t>7</w:t>
            </w:r>
            <w:r w:rsidR="009536D5" w:rsidRPr="008148D9">
              <w:rPr>
                <w:rFonts w:hint="eastAsia"/>
              </w:rPr>
              <w:t>月</w:t>
            </w:r>
            <w:r w:rsidR="00E001BC" w:rsidRPr="008148D9">
              <w:t>1</w:t>
            </w:r>
            <w:r w:rsidR="009536D5" w:rsidRPr="008148D9">
              <w:rPr>
                <w:rFonts w:hint="eastAsia"/>
              </w:rPr>
              <w:t>日—</w:t>
            </w:r>
            <w:r w:rsidR="009536D5" w:rsidRPr="008148D9">
              <w:rPr>
                <w:rFonts w:hint="eastAsia"/>
              </w:rPr>
              <w:t>2</w:t>
            </w:r>
            <w:r>
              <w:rPr>
                <w:rFonts w:hint="eastAsia"/>
              </w:rPr>
              <w:t>1</w:t>
            </w:r>
            <w:r w:rsidR="009536D5" w:rsidRPr="008148D9">
              <w:rPr>
                <w:rFonts w:hint="eastAsia"/>
              </w:rPr>
              <w:t>日）</w:t>
            </w:r>
            <w:r>
              <w:rPr>
                <w:rFonts w:hint="eastAsia"/>
              </w:rPr>
              <w:t>+</w:t>
            </w:r>
            <w:r>
              <w:t xml:space="preserve"> </w:t>
            </w:r>
            <w:r>
              <w:rPr>
                <w:rFonts w:hint="eastAsia"/>
              </w:rPr>
              <w:t>法国</w:t>
            </w:r>
            <w:r>
              <w:rPr>
                <w:rFonts w:hint="eastAsia"/>
              </w:rPr>
              <w:t>1</w:t>
            </w:r>
            <w:r>
              <w:rPr>
                <w:rFonts w:hint="eastAsia"/>
              </w:rPr>
              <w:t>周自由行（</w:t>
            </w:r>
            <w:r>
              <w:rPr>
                <w:rFonts w:hint="eastAsia"/>
              </w:rPr>
              <w:t>7</w:t>
            </w:r>
            <w:r>
              <w:rPr>
                <w:rFonts w:hint="eastAsia"/>
              </w:rPr>
              <w:t>月</w:t>
            </w:r>
            <w:r>
              <w:rPr>
                <w:rFonts w:hint="eastAsia"/>
              </w:rPr>
              <w:t>21-27</w:t>
            </w:r>
            <w:r>
              <w:rPr>
                <w:rFonts w:hint="eastAsia"/>
              </w:rPr>
              <w:t>日）</w:t>
            </w:r>
          </w:p>
        </w:tc>
      </w:tr>
      <w:tr w:rsidR="003D1D13" w:rsidTr="00E67C66">
        <w:tc>
          <w:tcPr>
            <w:cnfStyle w:val="001000000000"/>
            <w:tcW w:w="1526" w:type="dxa"/>
            <w:vAlign w:val="center"/>
          </w:tcPr>
          <w:p w:rsidR="003D1D13" w:rsidRPr="001E524E" w:rsidRDefault="003D1D13" w:rsidP="0020233A">
            <w:pPr>
              <w:spacing w:line="276" w:lineRule="auto"/>
              <w:jc w:val="center"/>
              <w:rPr>
                <w:b w:val="0"/>
              </w:rPr>
            </w:pPr>
            <w:r w:rsidRPr="001E524E">
              <w:rPr>
                <w:rFonts w:hint="eastAsia"/>
                <w:b w:val="0"/>
              </w:rPr>
              <w:t>项目版块</w:t>
            </w:r>
          </w:p>
        </w:tc>
        <w:tc>
          <w:tcPr>
            <w:tcW w:w="8221" w:type="dxa"/>
            <w:gridSpan w:val="2"/>
            <w:vAlign w:val="center"/>
          </w:tcPr>
          <w:p w:rsidR="003D1D13" w:rsidRDefault="00947713" w:rsidP="00636950">
            <w:pPr>
              <w:spacing w:line="276" w:lineRule="auto"/>
              <w:cnfStyle w:val="000000000000"/>
            </w:pPr>
            <w:r>
              <w:rPr>
                <w:rFonts w:hint="eastAsia"/>
              </w:rPr>
              <w:t>项目</w:t>
            </w:r>
            <w:r w:rsidR="009536D5">
              <w:rPr>
                <w:rFonts w:hint="eastAsia"/>
              </w:rPr>
              <w:t>分</w:t>
            </w:r>
            <w:r w:rsidR="009536D5">
              <w:rPr>
                <w:rFonts w:hint="eastAsia"/>
              </w:rPr>
              <w:t>2</w:t>
            </w:r>
            <w:r w:rsidR="009536D5">
              <w:rPr>
                <w:rFonts w:hint="eastAsia"/>
              </w:rPr>
              <w:t>个部分完成：</w:t>
            </w:r>
          </w:p>
        </w:tc>
      </w:tr>
      <w:tr w:rsidR="003D1D13" w:rsidTr="00E67C66">
        <w:trPr>
          <w:cnfStyle w:val="000000100000"/>
        </w:trPr>
        <w:tc>
          <w:tcPr>
            <w:cnfStyle w:val="001000000000"/>
            <w:tcW w:w="1526" w:type="dxa"/>
            <w:vAlign w:val="center"/>
          </w:tcPr>
          <w:p w:rsidR="003D1D13" w:rsidRDefault="00E8249C" w:rsidP="0020233A">
            <w:pPr>
              <w:spacing w:line="276" w:lineRule="auto"/>
              <w:jc w:val="center"/>
              <w:rPr>
                <w:b w:val="0"/>
                <w:sz w:val="20"/>
                <w:szCs w:val="20"/>
              </w:rPr>
            </w:pPr>
            <w:r>
              <w:rPr>
                <w:rFonts w:hint="eastAsia"/>
                <w:b w:val="0"/>
                <w:sz w:val="20"/>
                <w:szCs w:val="20"/>
              </w:rPr>
              <w:t>捷克理工大学</w:t>
            </w:r>
          </w:p>
          <w:p w:rsidR="0001459B" w:rsidRDefault="0001459B" w:rsidP="0020233A">
            <w:pPr>
              <w:spacing w:line="276" w:lineRule="auto"/>
              <w:jc w:val="center"/>
              <w:rPr>
                <w:b w:val="0"/>
                <w:sz w:val="20"/>
                <w:szCs w:val="20"/>
              </w:rPr>
            </w:pPr>
          </w:p>
          <w:p w:rsidR="0001459B" w:rsidRPr="00904B25" w:rsidRDefault="0001459B" w:rsidP="0020233A">
            <w:pPr>
              <w:spacing w:line="276" w:lineRule="auto"/>
              <w:jc w:val="center"/>
              <w:rPr>
                <w:b w:val="0"/>
                <w:sz w:val="20"/>
                <w:szCs w:val="20"/>
              </w:rPr>
            </w:pPr>
            <w:r>
              <w:rPr>
                <w:rFonts w:hint="eastAsia"/>
                <w:b w:val="0"/>
                <w:sz w:val="20"/>
                <w:szCs w:val="20"/>
              </w:rPr>
              <w:t>（</w:t>
            </w:r>
            <w:r>
              <w:rPr>
                <w:rFonts w:hint="eastAsia"/>
                <w:b w:val="0"/>
                <w:sz w:val="20"/>
                <w:szCs w:val="20"/>
              </w:rPr>
              <w:t>3</w:t>
            </w:r>
            <w:r>
              <w:rPr>
                <w:rFonts w:hint="eastAsia"/>
                <w:b w:val="0"/>
                <w:sz w:val="20"/>
                <w:szCs w:val="20"/>
              </w:rPr>
              <w:t>周）</w:t>
            </w:r>
          </w:p>
        </w:tc>
        <w:tc>
          <w:tcPr>
            <w:tcW w:w="8221" w:type="dxa"/>
            <w:gridSpan w:val="2"/>
            <w:vAlign w:val="center"/>
          </w:tcPr>
          <w:p w:rsidR="00D912D1" w:rsidRDefault="00D912D1" w:rsidP="00636950">
            <w:pPr>
              <w:spacing w:line="276" w:lineRule="auto"/>
              <w:cnfStyle w:val="000000100000"/>
            </w:pPr>
          </w:p>
          <w:p w:rsidR="00D912D1" w:rsidRDefault="00D912D1" w:rsidP="00636950">
            <w:pPr>
              <w:spacing w:line="276" w:lineRule="auto"/>
              <w:cnfStyle w:val="000000100000"/>
            </w:pPr>
            <w:r>
              <w:rPr>
                <w:rFonts w:hint="eastAsia"/>
              </w:rPr>
              <w:t xml:space="preserve">        </w:t>
            </w:r>
            <w:r w:rsidR="003D1D13">
              <w:rPr>
                <w:rFonts w:hint="eastAsia"/>
              </w:rPr>
              <w:t>参加捷克理工大学</w:t>
            </w:r>
            <w:r w:rsidR="003D1D13">
              <w:rPr>
                <w:rFonts w:hint="eastAsia"/>
              </w:rPr>
              <w:t>MIAS</w:t>
            </w:r>
            <w:r w:rsidR="00947713">
              <w:rPr>
                <w:rFonts w:hint="eastAsia"/>
              </w:rPr>
              <w:t>商</w:t>
            </w:r>
            <w:r w:rsidR="003D1D13">
              <w:rPr>
                <w:rFonts w:hint="eastAsia"/>
              </w:rPr>
              <w:t xml:space="preserve"> </w:t>
            </w:r>
            <w:r w:rsidR="003D1D13">
              <w:rPr>
                <w:rFonts w:hint="eastAsia"/>
              </w:rPr>
              <w:t>学院“工业创新领导力”</w:t>
            </w:r>
            <w:r w:rsidR="003A58B2">
              <w:t> </w:t>
            </w:r>
            <w:r w:rsidR="00ED6929">
              <w:rPr>
                <w:rFonts w:hint="eastAsia"/>
              </w:rPr>
              <w:t>、</w:t>
            </w:r>
            <w:r w:rsidR="003A58B2">
              <w:rPr>
                <w:rFonts w:hint="eastAsia"/>
              </w:rPr>
              <w:t>“工业遗产的背景”</w:t>
            </w:r>
            <w:r w:rsidR="00ED6929">
              <w:rPr>
                <w:rFonts w:hint="eastAsia"/>
              </w:rPr>
              <w:t>为</w:t>
            </w:r>
            <w:r w:rsidR="003D1D13">
              <w:rPr>
                <w:rFonts w:hint="eastAsia"/>
              </w:rPr>
              <w:t>主题</w:t>
            </w:r>
            <w:r w:rsidR="00ED6929">
              <w:rPr>
                <w:rFonts w:hint="eastAsia"/>
              </w:rPr>
              <w:t>的课程</w:t>
            </w:r>
            <w:r w:rsidR="003D1D13">
              <w:rPr>
                <w:rFonts w:hint="eastAsia"/>
              </w:rPr>
              <w:t>学习及活动，为期</w:t>
            </w:r>
            <w:r w:rsidR="003D1D13">
              <w:rPr>
                <w:rFonts w:hint="eastAsia"/>
              </w:rPr>
              <w:t>3</w:t>
            </w:r>
            <w:r w:rsidR="003D1D13">
              <w:rPr>
                <w:rFonts w:hint="eastAsia"/>
              </w:rPr>
              <w:t>周（</w:t>
            </w:r>
            <w:r w:rsidR="003D1D13">
              <w:rPr>
                <w:rFonts w:hint="eastAsia"/>
              </w:rPr>
              <w:t>7</w:t>
            </w:r>
            <w:r w:rsidR="003D1D13">
              <w:rPr>
                <w:rFonts w:hint="eastAsia"/>
              </w:rPr>
              <w:t>月</w:t>
            </w:r>
            <w:r w:rsidR="00947713">
              <w:rPr>
                <w:rFonts w:hint="eastAsia"/>
              </w:rPr>
              <w:t>1</w:t>
            </w:r>
            <w:r w:rsidR="003D1D13">
              <w:rPr>
                <w:rFonts w:hint="eastAsia"/>
              </w:rPr>
              <w:t>-20</w:t>
            </w:r>
            <w:r w:rsidR="003D1D13">
              <w:rPr>
                <w:rFonts w:hint="eastAsia"/>
              </w:rPr>
              <w:t>日），活动内容</w:t>
            </w:r>
            <w:r w:rsidR="00ED6929">
              <w:rPr>
                <w:rFonts w:hint="eastAsia"/>
              </w:rPr>
              <w:t>如下</w:t>
            </w:r>
            <w:r w:rsidR="003D1D13">
              <w:rPr>
                <w:rFonts w:hint="eastAsia"/>
              </w:rPr>
              <w:t>：</w:t>
            </w:r>
          </w:p>
          <w:p w:rsidR="003A58B2" w:rsidRDefault="003D1D13" w:rsidP="00636950">
            <w:pPr>
              <w:pStyle w:val="a3"/>
              <w:numPr>
                <w:ilvl w:val="0"/>
                <w:numId w:val="2"/>
              </w:numPr>
              <w:cnfStyle w:val="000000100000"/>
            </w:pPr>
            <w:r>
              <w:rPr>
                <w:rFonts w:hint="eastAsia"/>
              </w:rPr>
              <w:t>课程学习</w:t>
            </w:r>
            <w:r w:rsidR="0041031E">
              <w:rPr>
                <w:rFonts w:hint="eastAsia"/>
              </w:rPr>
              <w:t>（提供两门专业课程以供选择</w:t>
            </w:r>
            <w:r w:rsidR="003A58B2">
              <w:rPr>
                <w:rFonts w:hint="eastAsia"/>
              </w:rPr>
              <w:t>）：</w:t>
            </w:r>
          </w:p>
          <w:p w:rsidR="003A58B2" w:rsidRDefault="003A58B2" w:rsidP="003A58B2">
            <w:pPr>
              <w:pStyle w:val="a3"/>
              <w:ind w:firstLineChars="200" w:firstLine="440"/>
              <w:cnfStyle w:val="000000100000"/>
              <w:rPr>
                <w:lang w:val="en-US"/>
              </w:rPr>
            </w:pPr>
            <w:r>
              <w:rPr>
                <w:rFonts w:hint="eastAsia"/>
              </w:rPr>
              <w:t>课程</w:t>
            </w:r>
            <w:r>
              <w:rPr>
                <w:rFonts w:hint="eastAsia"/>
              </w:rPr>
              <w:t>A</w:t>
            </w:r>
            <w:r>
              <w:rPr>
                <w:rFonts w:hint="eastAsia"/>
              </w:rPr>
              <w:t>：</w:t>
            </w:r>
            <w:r w:rsidR="00A60583">
              <w:rPr>
                <w:rFonts w:hint="eastAsia"/>
                <w:lang w:val="en-US"/>
              </w:rPr>
              <w:t>工业创新领导力，</w:t>
            </w:r>
            <w:r w:rsidR="00E67C66" w:rsidRPr="00E67C66">
              <w:rPr>
                <w:lang w:val="en-US"/>
              </w:rPr>
              <w:t>6</w:t>
            </w:r>
            <w:r w:rsidR="00A60583">
              <w:rPr>
                <w:rFonts w:hint="eastAsia"/>
                <w:lang w:val="en-US"/>
              </w:rPr>
              <w:t>欧洲学分</w:t>
            </w:r>
          </w:p>
          <w:p w:rsidR="003A58B2" w:rsidRDefault="003A58B2" w:rsidP="003A58B2">
            <w:pPr>
              <w:pStyle w:val="a3"/>
              <w:ind w:firstLineChars="200" w:firstLine="440"/>
              <w:cnfStyle w:val="000000100000"/>
              <w:rPr>
                <w:lang w:val="en-US"/>
              </w:rPr>
            </w:pPr>
            <w:r>
              <w:rPr>
                <w:rFonts w:hint="eastAsia"/>
                <w:lang w:val="en-US"/>
              </w:rPr>
              <w:t>课程</w:t>
            </w:r>
            <w:r>
              <w:rPr>
                <w:rFonts w:hint="eastAsia"/>
                <w:lang w:val="en-US"/>
              </w:rPr>
              <w:t xml:space="preserve">B: </w:t>
            </w:r>
            <w:r w:rsidR="00ED6929">
              <w:rPr>
                <w:rFonts w:hint="eastAsia"/>
                <w:lang w:val="en-US"/>
              </w:rPr>
              <w:t xml:space="preserve">   </w:t>
            </w:r>
            <w:r w:rsidR="00A60583">
              <w:rPr>
                <w:rFonts w:hint="eastAsia"/>
                <w:lang w:val="en-US"/>
              </w:rPr>
              <w:t>工业遗产的背景，</w:t>
            </w:r>
            <w:r>
              <w:rPr>
                <w:rFonts w:hint="eastAsia"/>
                <w:lang w:val="en-US"/>
              </w:rPr>
              <w:t>6</w:t>
            </w:r>
            <w:r w:rsidR="00A60583">
              <w:rPr>
                <w:rFonts w:hint="eastAsia"/>
                <w:lang w:val="en-US"/>
              </w:rPr>
              <w:t>欧州学分</w:t>
            </w:r>
          </w:p>
          <w:p w:rsidR="00D912D1" w:rsidRDefault="00E67C66" w:rsidP="003A58B2">
            <w:pPr>
              <w:pStyle w:val="a3"/>
              <w:ind w:firstLineChars="200" w:firstLine="440"/>
              <w:cnfStyle w:val="000000100000"/>
            </w:pPr>
            <w:r w:rsidRPr="00E67C66">
              <w:rPr>
                <w:rFonts w:hint="eastAsia"/>
                <w:lang w:val="en-US"/>
              </w:rPr>
              <w:t>捷克历史及文化：</w:t>
            </w:r>
            <w:r w:rsidRPr="00E67C66">
              <w:rPr>
                <w:lang w:val="en-US"/>
              </w:rPr>
              <w:t>3</w:t>
            </w:r>
            <w:r w:rsidRPr="00E67C66">
              <w:rPr>
                <w:rFonts w:hint="eastAsia"/>
                <w:lang w:val="en-US"/>
              </w:rPr>
              <w:t>欧洲学分</w:t>
            </w:r>
          </w:p>
          <w:p w:rsidR="00D912D1" w:rsidRDefault="003D1D13" w:rsidP="00636950">
            <w:pPr>
              <w:pStyle w:val="a3"/>
              <w:numPr>
                <w:ilvl w:val="0"/>
                <w:numId w:val="2"/>
              </w:numPr>
              <w:cnfStyle w:val="000000100000"/>
            </w:pPr>
            <w:r>
              <w:rPr>
                <w:rFonts w:hint="eastAsia"/>
              </w:rPr>
              <w:t>企业参观</w:t>
            </w:r>
          </w:p>
          <w:p w:rsidR="003D1D13" w:rsidRDefault="003D1D13" w:rsidP="00636950">
            <w:pPr>
              <w:pStyle w:val="a3"/>
              <w:numPr>
                <w:ilvl w:val="0"/>
                <w:numId w:val="2"/>
              </w:numPr>
              <w:cnfStyle w:val="000000100000"/>
            </w:pPr>
            <w:r>
              <w:rPr>
                <w:rFonts w:hint="eastAsia"/>
              </w:rPr>
              <w:t>城市参观及游览等</w:t>
            </w:r>
          </w:p>
        </w:tc>
      </w:tr>
      <w:tr w:rsidR="003D1D13" w:rsidTr="00E67C66">
        <w:tc>
          <w:tcPr>
            <w:cnfStyle w:val="001000000000"/>
            <w:tcW w:w="1526" w:type="dxa"/>
            <w:vAlign w:val="center"/>
          </w:tcPr>
          <w:p w:rsidR="003D1D13" w:rsidRPr="00904B25" w:rsidRDefault="00E8249C" w:rsidP="0020233A">
            <w:pPr>
              <w:spacing w:line="276" w:lineRule="auto"/>
              <w:jc w:val="center"/>
              <w:rPr>
                <w:b w:val="0"/>
                <w:sz w:val="20"/>
                <w:szCs w:val="20"/>
              </w:rPr>
            </w:pPr>
            <w:r>
              <w:rPr>
                <w:rFonts w:hint="eastAsia"/>
                <w:b w:val="0"/>
                <w:sz w:val="20"/>
                <w:szCs w:val="20"/>
              </w:rPr>
              <w:t>法国</w:t>
            </w:r>
            <w:r w:rsidR="0001459B">
              <w:rPr>
                <w:rFonts w:hint="eastAsia"/>
                <w:b w:val="0"/>
                <w:sz w:val="20"/>
                <w:szCs w:val="20"/>
              </w:rPr>
              <w:t>（</w:t>
            </w:r>
            <w:r w:rsidR="0001459B">
              <w:rPr>
                <w:rFonts w:hint="eastAsia"/>
                <w:b w:val="0"/>
                <w:sz w:val="20"/>
                <w:szCs w:val="20"/>
              </w:rPr>
              <w:t>1</w:t>
            </w:r>
            <w:r w:rsidR="0001459B">
              <w:rPr>
                <w:rFonts w:hint="eastAsia"/>
                <w:b w:val="0"/>
                <w:sz w:val="20"/>
                <w:szCs w:val="20"/>
              </w:rPr>
              <w:t>周）</w:t>
            </w:r>
          </w:p>
        </w:tc>
        <w:tc>
          <w:tcPr>
            <w:tcW w:w="8221" w:type="dxa"/>
            <w:gridSpan w:val="2"/>
            <w:vAlign w:val="center"/>
          </w:tcPr>
          <w:p w:rsidR="00372050" w:rsidRDefault="00372050" w:rsidP="00636950">
            <w:pPr>
              <w:spacing w:line="276" w:lineRule="auto"/>
              <w:cnfStyle w:val="000000000000"/>
            </w:pPr>
            <w:r>
              <w:rPr>
                <w:rFonts w:hint="eastAsia"/>
              </w:rPr>
              <w:t xml:space="preserve">      </w:t>
            </w:r>
          </w:p>
          <w:p w:rsidR="00D912D1" w:rsidRDefault="005904FE" w:rsidP="00636950">
            <w:pPr>
              <w:spacing w:line="276" w:lineRule="auto"/>
              <w:cnfStyle w:val="000000000000"/>
            </w:pPr>
            <w:r>
              <w:rPr>
                <w:rFonts w:hint="eastAsia"/>
              </w:rPr>
              <w:t xml:space="preserve">        </w:t>
            </w:r>
            <w:r w:rsidR="003D1D13">
              <w:rPr>
                <w:rFonts w:hint="eastAsia"/>
              </w:rPr>
              <w:t>探访法国普罗旺斯当地文化艺术风情为主题，为期</w:t>
            </w:r>
            <w:r w:rsidR="003D1D13">
              <w:rPr>
                <w:rFonts w:hint="eastAsia"/>
              </w:rPr>
              <w:t>1</w:t>
            </w:r>
            <w:r w:rsidR="003D1D13">
              <w:rPr>
                <w:rFonts w:hint="eastAsia"/>
              </w:rPr>
              <w:t>周（</w:t>
            </w:r>
            <w:r w:rsidR="003D1D13">
              <w:rPr>
                <w:rFonts w:hint="eastAsia"/>
              </w:rPr>
              <w:t>7</w:t>
            </w:r>
            <w:r w:rsidR="003D1D13">
              <w:rPr>
                <w:rFonts w:hint="eastAsia"/>
              </w:rPr>
              <w:t>月</w:t>
            </w:r>
            <w:r w:rsidR="003D1D13">
              <w:rPr>
                <w:rFonts w:hint="eastAsia"/>
              </w:rPr>
              <w:t>21-27</w:t>
            </w:r>
            <w:r w:rsidR="003D1D13">
              <w:rPr>
                <w:rFonts w:hint="eastAsia"/>
              </w:rPr>
              <w:t>日），活动内容：</w:t>
            </w:r>
          </w:p>
          <w:p w:rsidR="00D912D1" w:rsidRDefault="003D1D13" w:rsidP="00636950">
            <w:pPr>
              <w:pStyle w:val="a3"/>
              <w:numPr>
                <w:ilvl w:val="0"/>
                <w:numId w:val="3"/>
              </w:numPr>
              <w:cnfStyle w:val="000000000000"/>
            </w:pPr>
            <w:r>
              <w:rPr>
                <w:rFonts w:hint="eastAsia"/>
              </w:rPr>
              <w:t>上街法语扫盲</w:t>
            </w:r>
            <w:r>
              <w:t>/</w:t>
            </w:r>
            <w:r>
              <w:rPr>
                <w:rFonts w:hint="eastAsia"/>
              </w:rPr>
              <w:t>文化讲座</w:t>
            </w:r>
          </w:p>
          <w:p w:rsidR="00D912D1" w:rsidRDefault="003D1D13" w:rsidP="00636950">
            <w:pPr>
              <w:pStyle w:val="a3"/>
              <w:numPr>
                <w:ilvl w:val="0"/>
                <w:numId w:val="3"/>
              </w:numPr>
              <w:cnfStyle w:val="000000000000"/>
            </w:pPr>
            <w:r>
              <w:rPr>
                <w:rFonts w:hint="eastAsia"/>
              </w:rPr>
              <w:t>美食品尝</w:t>
            </w:r>
            <w:r>
              <w:t>/</w:t>
            </w:r>
            <w:r>
              <w:rPr>
                <w:rFonts w:hint="eastAsia"/>
              </w:rPr>
              <w:t>匠心体验</w:t>
            </w:r>
          </w:p>
          <w:p w:rsidR="00D912D1" w:rsidRDefault="003D1D13" w:rsidP="00636950">
            <w:pPr>
              <w:pStyle w:val="a3"/>
              <w:numPr>
                <w:ilvl w:val="0"/>
                <w:numId w:val="3"/>
              </w:numPr>
              <w:cnfStyle w:val="000000000000"/>
            </w:pPr>
            <w:r>
              <w:rPr>
                <w:rFonts w:hint="eastAsia"/>
              </w:rPr>
              <w:t>文化古迹</w:t>
            </w:r>
            <w:r>
              <w:t>/</w:t>
            </w:r>
            <w:r>
              <w:rPr>
                <w:rFonts w:hint="eastAsia"/>
              </w:rPr>
              <w:t>建筑、艺术名人足迹探访</w:t>
            </w:r>
          </w:p>
          <w:p w:rsidR="003D1D13" w:rsidRDefault="003D1D13" w:rsidP="00636950">
            <w:pPr>
              <w:pStyle w:val="a3"/>
              <w:numPr>
                <w:ilvl w:val="0"/>
                <w:numId w:val="3"/>
              </w:numPr>
              <w:cnfStyle w:val="000000000000"/>
            </w:pPr>
            <w:r>
              <w:rPr>
                <w:rFonts w:hint="eastAsia"/>
              </w:rPr>
              <w:t>自然风光游赏</w:t>
            </w:r>
          </w:p>
        </w:tc>
      </w:tr>
      <w:tr w:rsidR="004D5AD2" w:rsidTr="00E67C66">
        <w:trPr>
          <w:cnfStyle w:val="000000100000"/>
        </w:trPr>
        <w:tc>
          <w:tcPr>
            <w:cnfStyle w:val="001000000000"/>
            <w:tcW w:w="1526" w:type="dxa"/>
            <w:vMerge w:val="restart"/>
            <w:vAlign w:val="center"/>
          </w:tcPr>
          <w:p w:rsidR="004D5AD2" w:rsidRPr="001E524E" w:rsidRDefault="004D5AD2" w:rsidP="0020233A">
            <w:pPr>
              <w:spacing w:line="276" w:lineRule="auto"/>
              <w:jc w:val="center"/>
              <w:rPr>
                <w:b w:val="0"/>
              </w:rPr>
            </w:pPr>
            <w:r w:rsidRPr="001E524E">
              <w:rPr>
                <w:rFonts w:hint="eastAsia"/>
                <w:b w:val="0"/>
              </w:rPr>
              <w:t>项目优势</w:t>
            </w:r>
          </w:p>
        </w:tc>
        <w:tc>
          <w:tcPr>
            <w:tcW w:w="8221" w:type="dxa"/>
            <w:gridSpan w:val="2"/>
            <w:vAlign w:val="center"/>
          </w:tcPr>
          <w:p w:rsidR="004D5AD2" w:rsidRDefault="004D5AD2" w:rsidP="00636950">
            <w:pPr>
              <w:pStyle w:val="a6"/>
              <w:spacing w:line="276" w:lineRule="auto"/>
              <w:cnfStyle w:val="000000100000"/>
            </w:pPr>
          </w:p>
          <w:p w:rsidR="004D5AD2" w:rsidRDefault="0086060C" w:rsidP="00636950">
            <w:pPr>
              <w:pStyle w:val="a6"/>
              <w:spacing w:line="276" w:lineRule="auto"/>
              <w:cnfStyle w:val="000000100000"/>
            </w:pPr>
            <w:r>
              <w:rPr>
                <w:rFonts w:hint="eastAsia"/>
              </w:rPr>
              <w:t xml:space="preserve">        </w:t>
            </w:r>
            <w:r w:rsidR="00A60583">
              <w:rPr>
                <w:rFonts w:hint="eastAsia"/>
              </w:rPr>
              <w:t>捷克理工大学地处首都布拉格，该市拥有全面</w:t>
            </w:r>
            <w:r w:rsidR="004D5AD2">
              <w:rPr>
                <w:rFonts w:hint="eastAsia"/>
              </w:rPr>
              <w:t>安全</w:t>
            </w:r>
            <w:r w:rsidR="00A60583">
              <w:rPr>
                <w:rFonts w:hint="eastAsia"/>
              </w:rPr>
              <w:t>的公共交通系统，城市秩序井然，风景优美</w:t>
            </w:r>
            <w:r w:rsidR="004D5AD2">
              <w:rPr>
                <w:rFonts w:hint="eastAsia"/>
              </w:rPr>
              <w:t>。</w:t>
            </w:r>
            <w:r w:rsidR="004D5AD2">
              <w:rPr>
                <w:rFonts w:hint="eastAsia"/>
              </w:rPr>
              <w:t>MIAS</w:t>
            </w:r>
            <w:r w:rsidR="004D5AD2">
              <w:rPr>
                <w:rFonts w:hint="eastAsia"/>
              </w:rPr>
              <w:t>商学院已有</w:t>
            </w:r>
            <w:r w:rsidR="004D5AD2">
              <w:rPr>
                <w:rFonts w:hint="eastAsia"/>
              </w:rPr>
              <w:t>25</w:t>
            </w:r>
            <w:r w:rsidR="004D5AD2">
              <w:rPr>
                <w:rFonts w:hint="eastAsia"/>
              </w:rPr>
              <w:t>年历史，</w:t>
            </w:r>
            <w:r w:rsidR="00A60583">
              <w:rPr>
                <w:rFonts w:hint="eastAsia"/>
              </w:rPr>
              <w:t>该学院已经培养出一大批将经济、商业的熟练度与优秀的行业洞察力及杰出的语言技能相结合的优秀管理人才，</w:t>
            </w:r>
          </w:p>
          <w:p w:rsidR="004D5AD2" w:rsidRDefault="004D5AD2" w:rsidP="00031BE8">
            <w:pPr>
              <w:pStyle w:val="a6"/>
              <w:spacing w:line="276" w:lineRule="auto"/>
              <w:cnfStyle w:val="000000100000"/>
            </w:pPr>
            <w:r>
              <w:rPr>
                <w:rFonts w:hint="eastAsia"/>
              </w:rPr>
              <w:t xml:space="preserve">        </w:t>
            </w:r>
            <w:r w:rsidR="00947713">
              <w:rPr>
                <w:rFonts w:hint="eastAsia"/>
              </w:rPr>
              <w:t>该项目全英文授课，</w:t>
            </w:r>
            <w:r>
              <w:rPr>
                <w:rFonts w:hint="eastAsia"/>
              </w:rPr>
              <w:t>其主题为“工业创新领导力”（</w:t>
            </w:r>
            <w:r>
              <w:rPr>
                <w:rFonts w:hint="eastAsia"/>
              </w:rPr>
              <w:t>Innovation Leadership For Industry</w:t>
            </w:r>
            <w:r>
              <w:rPr>
                <w:rFonts w:hint="eastAsia"/>
              </w:rPr>
              <w:t>）</w:t>
            </w:r>
            <w:r w:rsidR="00031BE8">
              <w:rPr>
                <w:rFonts w:hint="eastAsia"/>
              </w:rPr>
              <w:t>、</w:t>
            </w:r>
            <w:r w:rsidR="003A58B2">
              <w:rPr>
                <w:rFonts w:hint="eastAsia"/>
              </w:rPr>
              <w:t>“工业遗产的背景”（</w:t>
            </w:r>
            <w:r w:rsidR="003A58B2">
              <w:rPr>
                <w:rFonts w:hint="eastAsia"/>
              </w:rPr>
              <w:t>Contexts of  Industria  heritage</w:t>
            </w:r>
            <w:r w:rsidR="003A58B2">
              <w:rPr>
                <w:rFonts w:hint="eastAsia"/>
              </w:rPr>
              <w:t>）</w:t>
            </w:r>
            <w:r>
              <w:rPr>
                <w:rFonts w:hint="eastAsia"/>
              </w:rPr>
              <w:t>，包含</w:t>
            </w:r>
            <w:r>
              <w:rPr>
                <w:rFonts w:hint="eastAsia"/>
              </w:rPr>
              <w:t>6</w:t>
            </w:r>
            <w:r>
              <w:rPr>
                <w:rFonts w:hint="eastAsia"/>
              </w:rPr>
              <w:t>学分的主修课学习和</w:t>
            </w:r>
            <w:r>
              <w:rPr>
                <w:rFonts w:hint="eastAsia"/>
              </w:rPr>
              <w:t>3</w:t>
            </w:r>
            <w:r w:rsidR="00A60583">
              <w:rPr>
                <w:rFonts w:hint="eastAsia"/>
              </w:rPr>
              <w:t>学</w:t>
            </w:r>
            <w:r w:rsidR="0072785A">
              <w:rPr>
                <w:rFonts w:hint="eastAsia"/>
              </w:rPr>
              <w:t>分的辅修课；旨在培养学生</w:t>
            </w:r>
            <w:r>
              <w:rPr>
                <w:rFonts w:hint="eastAsia"/>
              </w:rPr>
              <w:t>在工业工程领域的创新力及领导力，并增强学生对捷克历史及文化的了解。激发式的教学环境重在</w:t>
            </w:r>
            <w:r w:rsidR="0072785A">
              <w:rPr>
                <w:rFonts w:hint="eastAsia"/>
              </w:rPr>
              <w:t>培养</w:t>
            </w:r>
            <w:r w:rsidR="00333EAB">
              <w:rPr>
                <w:rFonts w:hint="eastAsia"/>
              </w:rPr>
              <w:t>不同文化教育背景的</w:t>
            </w:r>
            <w:r>
              <w:rPr>
                <w:rFonts w:hint="eastAsia"/>
              </w:rPr>
              <w:t>学生之间</w:t>
            </w:r>
            <w:r w:rsidR="00333EAB">
              <w:rPr>
                <w:rFonts w:hint="eastAsia"/>
              </w:rPr>
              <w:t>的</w:t>
            </w:r>
            <w:r>
              <w:rPr>
                <w:rFonts w:hint="eastAsia"/>
              </w:rPr>
              <w:t>团队合作，</w:t>
            </w:r>
            <w:r w:rsidR="0072785A">
              <w:rPr>
                <w:rFonts w:hint="eastAsia"/>
              </w:rPr>
              <w:t>以及</w:t>
            </w:r>
            <w:r>
              <w:rPr>
                <w:rFonts w:hint="eastAsia"/>
              </w:rPr>
              <w:t>多样化人才和动手实践能力的培养。</w:t>
            </w:r>
            <w:r w:rsidR="0072785A">
              <w:rPr>
                <w:rFonts w:hint="eastAsia"/>
              </w:rPr>
              <w:t>参加该</w:t>
            </w:r>
            <w:r>
              <w:rPr>
                <w:rFonts w:hint="eastAsia"/>
              </w:rPr>
              <w:t>项目</w:t>
            </w:r>
            <w:r w:rsidR="0072785A">
              <w:rPr>
                <w:rFonts w:hint="eastAsia"/>
              </w:rPr>
              <w:t>的</w:t>
            </w:r>
            <w:r>
              <w:rPr>
                <w:rFonts w:hint="eastAsia"/>
              </w:rPr>
              <w:t>学生来自世界各地</w:t>
            </w:r>
            <w:r w:rsidR="0072785A">
              <w:rPr>
                <w:rFonts w:hint="eastAsia"/>
              </w:rPr>
              <w:t>，学生们跨越国籍、文化背景，在专业和兴趣的基础上共同体验该项目的魅力</w:t>
            </w:r>
            <w:r>
              <w:rPr>
                <w:rFonts w:hint="eastAsia"/>
              </w:rPr>
              <w:t>，建立友谊。</w:t>
            </w:r>
          </w:p>
        </w:tc>
      </w:tr>
      <w:tr w:rsidR="004D5AD2" w:rsidTr="00E67C66">
        <w:tc>
          <w:tcPr>
            <w:cnfStyle w:val="001000000000"/>
            <w:tcW w:w="1526" w:type="dxa"/>
            <w:vMerge/>
            <w:vAlign w:val="center"/>
          </w:tcPr>
          <w:p w:rsidR="004D5AD2" w:rsidRPr="001E524E" w:rsidRDefault="004D5AD2" w:rsidP="0020233A">
            <w:pPr>
              <w:spacing w:line="276" w:lineRule="auto"/>
              <w:jc w:val="center"/>
              <w:rPr>
                <w:b w:val="0"/>
              </w:rPr>
            </w:pPr>
          </w:p>
        </w:tc>
        <w:tc>
          <w:tcPr>
            <w:tcW w:w="8221" w:type="dxa"/>
            <w:gridSpan w:val="2"/>
            <w:vAlign w:val="center"/>
          </w:tcPr>
          <w:p w:rsidR="004D5AD2" w:rsidRDefault="004D5AD2" w:rsidP="00636950">
            <w:pPr>
              <w:spacing w:line="276" w:lineRule="auto"/>
              <w:cnfStyle w:val="000000000000"/>
            </w:pPr>
          </w:p>
          <w:p w:rsidR="00BD6D3A" w:rsidRDefault="0086060C" w:rsidP="00636950">
            <w:pPr>
              <w:spacing w:line="276" w:lineRule="auto"/>
              <w:cnfStyle w:val="000000000000"/>
            </w:pPr>
            <w:r>
              <w:rPr>
                <w:rFonts w:hint="eastAsia"/>
              </w:rPr>
              <w:t xml:space="preserve">        </w:t>
            </w:r>
            <w:r w:rsidR="00E8249C">
              <w:rPr>
                <w:rFonts w:hint="eastAsia"/>
              </w:rPr>
              <w:t>法国一周自由行</w:t>
            </w:r>
            <w:r w:rsidR="004D5AD2">
              <w:rPr>
                <w:rFonts w:hint="eastAsia"/>
              </w:rPr>
              <w:t>以探访</w:t>
            </w:r>
            <w:r w:rsidR="00DA702E">
              <w:rPr>
                <w:rFonts w:hint="eastAsia"/>
              </w:rPr>
              <w:t>法国普罗旺斯</w:t>
            </w:r>
            <w:r w:rsidR="004D5AD2">
              <w:rPr>
                <w:rFonts w:hint="eastAsia"/>
              </w:rPr>
              <w:t>当地文化艺术生活为主题。</w:t>
            </w:r>
            <w:r w:rsidR="00DA702E">
              <w:rPr>
                <w:rFonts w:hint="eastAsia"/>
              </w:rPr>
              <w:t>法国南部普罗旺斯</w:t>
            </w:r>
            <w:r w:rsidR="004D5AD2">
              <w:rPr>
                <w:rFonts w:hint="eastAsia"/>
              </w:rPr>
              <w:t>不仅拥有山川田野、湖光山色，地中海蔚蓝海岸的自然风光，当地具有历史、人文艺术底蕴的风情小镇更是吸引无数世界各地的游客前往。梵高曾说过“艺术的未来都在法国的南部”</w:t>
            </w:r>
            <w:r w:rsidR="004D5AD2">
              <w:rPr>
                <w:rFonts w:hint="eastAsia"/>
              </w:rPr>
              <w:t xml:space="preserve"> </w:t>
            </w:r>
            <w:r w:rsidR="004D5AD2">
              <w:rPr>
                <w:rFonts w:hint="eastAsia"/>
              </w:rPr>
              <w:t>梵高这句振聋发聩的宣言，不乏其浪漫的道理。</w:t>
            </w:r>
          </w:p>
          <w:p w:rsidR="004D5AD2" w:rsidRDefault="00BD6D3A" w:rsidP="00636950">
            <w:pPr>
              <w:spacing w:line="276" w:lineRule="auto"/>
              <w:cnfStyle w:val="000000000000"/>
            </w:pPr>
            <w:r>
              <w:t xml:space="preserve">          </w:t>
            </w:r>
            <w:r w:rsidR="004D5AD2">
              <w:rPr>
                <w:rFonts w:hint="eastAsia"/>
              </w:rPr>
              <w:t>从印象主义和后印象主义运动开始，不少艺术家也被普罗旺斯朴实浪漫的乡野风光和蔚蓝海岸地区的旖旎风景吸引而至，归隐创作。这里的阳光山川，浓厚的生活气息为他们提供了自然治愈的能量和丰富的创作灵感，也因此诞生</w:t>
            </w:r>
            <w:r w:rsidR="00947713">
              <w:rPr>
                <w:rFonts w:hint="eastAsia"/>
              </w:rPr>
              <w:t>了无数著名作品和艺术家：梵高、雷诺阿、塞尚、毕加索、马蒂斯</w:t>
            </w:r>
            <w:r w:rsidR="00947713">
              <w:t>……</w:t>
            </w:r>
            <w:r w:rsidR="004D5AD2">
              <w:rPr>
                <w:rFonts w:hint="eastAsia"/>
              </w:rPr>
              <w:t>普罗旺斯人高效的工作效率之后，悠然淡定的生活态度亦已融入了南法独特的风景线。</w:t>
            </w:r>
          </w:p>
        </w:tc>
        <w:bookmarkStart w:id="0" w:name="_GoBack"/>
        <w:bookmarkEnd w:id="0"/>
      </w:tr>
      <w:tr w:rsidR="009536D5" w:rsidTr="00E67C66">
        <w:trPr>
          <w:cnfStyle w:val="000000100000"/>
        </w:trPr>
        <w:tc>
          <w:tcPr>
            <w:cnfStyle w:val="001000000000"/>
            <w:tcW w:w="1526" w:type="dxa"/>
            <w:vAlign w:val="center"/>
          </w:tcPr>
          <w:p w:rsidR="009536D5" w:rsidRPr="001E524E" w:rsidRDefault="009536D5" w:rsidP="0020233A">
            <w:pPr>
              <w:spacing w:line="276" w:lineRule="auto"/>
              <w:jc w:val="center"/>
              <w:rPr>
                <w:b w:val="0"/>
              </w:rPr>
            </w:pPr>
            <w:r w:rsidRPr="001E524E">
              <w:rPr>
                <w:rFonts w:hint="eastAsia"/>
                <w:b w:val="0"/>
              </w:rPr>
              <w:t>境外费用</w:t>
            </w:r>
          </w:p>
        </w:tc>
        <w:tc>
          <w:tcPr>
            <w:tcW w:w="8221" w:type="dxa"/>
            <w:gridSpan w:val="2"/>
            <w:vAlign w:val="center"/>
          </w:tcPr>
          <w:p w:rsidR="009536D5" w:rsidRDefault="00E8249C" w:rsidP="00636950">
            <w:pPr>
              <w:spacing w:line="276" w:lineRule="auto"/>
              <w:cnfStyle w:val="000000100000"/>
            </w:pPr>
            <w:r>
              <w:rPr>
                <w:rFonts w:hint="eastAsia"/>
              </w:rPr>
              <w:t>布拉格捷克理工大学</w:t>
            </w:r>
            <w:r>
              <w:rPr>
                <w:rFonts w:hint="eastAsia"/>
              </w:rPr>
              <w:t>3</w:t>
            </w:r>
            <w:r>
              <w:rPr>
                <w:rFonts w:hint="eastAsia"/>
              </w:rPr>
              <w:t>周</w:t>
            </w:r>
            <w:r>
              <w:rPr>
                <w:rFonts w:hint="eastAsia"/>
              </w:rPr>
              <w:t>1300</w:t>
            </w:r>
            <w:r>
              <w:rPr>
                <w:rFonts w:hint="eastAsia"/>
              </w:rPr>
              <w:t>欧元</w:t>
            </w:r>
            <w:r>
              <w:rPr>
                <w:rFonts w:hint="eastAsia"/>
              </w:rPr>
              <w:t>/</w:t>
            </w:r>
            <w:r>
              <w:rPr>
                <w:rFonts w:hint="eastAsia"/>
              </w:rPr>
              <w:t>人</w:t>
            </w:r>
            <w:r>
              <w:rPr>
                <w:rFonts w:hint="eastAsia"/>
              </w:rPr>
              <w:t xml:space="preserve"> </w:t>
            </w:r>
            <w:r>
              <w:rPr>
                <w:rFonts w:hint="eastAsia"/>
              </w:rPr>
              <w:t>（约</w:t>
            </w:r>
            <w:r w:rsidR="008806CC">
              <w:rPr>
                <w:rFonts w:hint="eastAsia"/>
              </w:rPr>
              <w:t>10000</w:t>
            </w:r>
            <w:r w:rsidR="008806CC">
              <w:rPr>
                <w:rFonts w:hint="eastAsia"/>
              </w:rPr>
              <w:t>元人民币，</w:t>
            </w:r>
            <w:r w:rsidR="009536D5" w:rsidRPr="009536D5">
              <w:rPr>
                <w:rFonts w:hint="eastAsia"/>
              </w:rPr>
              <w:t>包括学费、住宿费、</w:t>
            </w:r>
            <w:r w:rsidR="009536D5" w:rsidRPr="009536D5">
              <w:rPr>
                <w:rFonts w:hint="eastAsia"/>
              </w:rPr>
              <w:lastRenderedPageBreak/>
              <w:t>早餐、当地交通费、文化参访及社会活动费用、结业</w:t>
            </w:r>
            <w:r w:rsidR="009536D5" w:rsidRPr="009536D5">
              <w:rPr>
                <w:rFonts w:hint="eastAsia"/>
              </w:rPr>
              <w:t>/</w:t>
            </w:r>
            <w:r w:rsidR="009536D5" w:rsidRPr="009536D5">
              <w:rPr>
                <w:rFonts w:hint="eastAsia"/>
              </w:rPr>
              <w:t>欢送晚餐餐费</w:t>
            </w:r>
            <w:r w:rsidR="00C35674">
              <w:rPr>
                <w:rFonts w:hint="eastAsia"/>
              </w:rPr>
              <w:t>）</w:t>
            </w:r>
            <w:r w:rsidR="008806CC">
              <w:rPr>
                <w:rFonts w:hint="eastAsia"/>
              </w:rPr>
              <w:t>。</w:t>
            </w:r>
          </w:p>
          <w:p w:rsidR="008806CC" w:rsidRDefault="008806CC" w:rsidP="00636950">
            <w:pPr>
              <w:spacing w:line="276" w:lineRule="auto"/>
              <w:cnfStyle w:val="000000100000"/>
            </w:pPr>
            <w:r>
              <w:rPr>
                <w:rFonts w:hint="eastAsia"/>
              </w:rPr>
              <w:t>法国</w:t>
            </w:r>
            <w:r>
              <w:rPr>
                <w:rFonts w:hint="eastAsia"/>
              </w:rPr>
              <w:t>1</w:t>
            </w:r>
            <w:r>
              <w:rPr>
                <w:rFonts w:hint="eastAsia"/>
              </w:rPr>
              <w:t>周价格待定。</w:t>
            </w:r>
          </w:p>
        </w:tc>
      </w:tr>
      <w:tr w:rsidR="009536D5" w:rsidTr="00E67C66">
        <w:trPr>
          <w:trHeight w:val="385"/>
        </w:trPr>
        <w:tc>
          <w:tcPr>
            <w:cnfStyle w:val="001000000000"/>
            <w:tcW w:w="1526" w:type="dxa"/>
            <w:vAlign w:val="center"/>
          </w:tcPr>
          <w:p w:rsidR="009536D5" w:rsidRPr="001E524E" w:rsidRDefault="009536D5" w:rsidP="0020233A">
            <w:pPr>
              <w:spacing w:line="276" w:lineRule="auto"/>
              <w:jc w:val="center"/>
              <w:rPr>
                <w:b w:val="0"/>
              </w:rPr>
            </w:pPr>
            <w:r w:rsidRPr="001E524E">
              <w:rPr>
                <w:rFonts w:hint="eastAsia"/>
                <w:b w:val="0"/>
              </w:rPr>
              <w:lastRenderedPageBreak/>
              <w:t>境内费用</w:t>
            </w:r>
          </w:p>
        </w:tc>
        <w:tc>
          <w:tcPr>
            <w:tcW w:w="8221" w:type="dxa"/>
            <w:gridSpan w:val="2"/>
            <w:vAlign w:val="center"/>
          </w:tcPr>
          <w:p w:rsidR="009536D5" w:rsidRDefault="009536D5" w:rsidP="00636950">
            <w:pPr>
              <w:spacing w:line="276" w:lineRule="auto"/>
              <w:cnfStyle w:val="000000000000"/>
            </w:pPr>
            <w:r w:rsidRPr="009536D5">
              <w:rPr>
                <w:rFonts w:hint="eastAsia"/>
              </w:rPr>
              <w:t>项目管理费</w:t>
            </w:r>
            <w:r w:rsidRPr="009536D5">
              <w:rPr>
                <w:rFonts w:hint="eastAsia"/>
              </w:rPr>
              <w:t xml:space="preserve"> 3000</w:t>
            </w:r>
            <w:r w:rsidRPr="009536D5">
              <w:rPr>
                <w:rFonts w:hint="eastAsia"/>
              </w:rPr>
              <w:t>元</w:t>
            </w:r>
            <w:r w:rsidR="009059C3">
              <w:rPr>
                <w:rFonts w:hint="eastAsia"/>
              </w:rPr>
              <w:t>人民币</w:t>
            </w:r>
          </w:p>
        </w:tc>
      </w:tr>
      <w:tr w:rsidR="00A32FDA" w:rsidRPr="00EE26BE" w:rsidTr="00E67C66">
        <w:trPr>
          <w:cnfStyle w:val="000000100000"/>
          <w:trHeight w:val="684"/>
        </w:trPr>
        <w:tc>
          <w:tcPr>
            <w:cnfStyle w:val="001000000000"/>
            <w:tcW w:w="1526" w:type="dxa"/>
            <w:vAlign w:val="center"/>
          </w:tcPr>
          <w:p w:rsidR="00A32FDA" w:rsidRPr="001E524E" w:rsidRDefault="00A32FDA" w:rsidP="0020233A">
            <w:pPr>
              <w:jc w:val="center"/>
              <w:rPr>
                <w:b w:val="0"/>
              </w:rPr>
            </w:pPr>
            <w:r>
              <w:rPr>
                <w:rFonts w:hint="eastAsia"/>
                <w:b w:val="0"/>
              </w:rPr>
              <w:t>费用说明</w:t>
            </w:r>
          </w:p>
        </w:tc>
        <w:tc>
          <w:tcPr>
            <w:tcW w:w="8221" w:type="dxa"/>
            <w:gridSpan w:val="2"/>
            <w:vAlign w:val="center"/>
          </w:tcPr>
          <w:p w:rsidR="00A32FDA" w:rsidRPr="00A32FDA" w:rsidRDefault="00A32FDA" w:rsidP="00636950">
            <w:pPr>
              <w:spacing w:line="276" w:lineRule="auto"/>
              <w:cnfStyle w:val="000000100000"/>
            </w:pPr>
            <w:r w:rsidRPr="00A32FDA">
              <w:rPr>
                <w:rFonts w:hint="eastAsia"/>
              </w:rPr>
              <w:t xml:space="preserve"> </w:t>
            </w:r>
            <w:r w:rsidRPr="00A32FDA">
              <w:rPr>
                <w:rFonts w:hint="eastAsia"/>
              </w:rPr>
              <w:t>以上费用不包括：海外保险费、往返国际机票、</w:t>
            </w:r>
            <w:r w:rsidR="00EE26BE">
              <w:rPr>
                <w:rFonts w:hint="eastAsia"/>
              </w:rPr>
              <w:t>午餐和晚餐</w:t>
            </w:r>
            <w:r w:rsidR="00EE26BE" w:rsidRPr="00A32FDA">
              <w:rPr>
                <w:rFonts w:hint="eastAsia"/>
              </w:rPr>
              <w:t>、</w:t>
            </w:r>
            <w:r w:rsidRPr="00A32FDA">
              <w:rPr>
                <w:rFonts w:hint="eastAsia"/>
              </w:rPr>
              <w:t>个人护照办理费、签证费、国际行李超重费、自由活动时的交通费、及其他个人费用</w:t>
            </w:r>
          </w:p>
        </w:tc>
      </w:tr>
      <w:tr w:rsidR="00AB0533" w:rsidTr="00E67C66">
        <w:trPr>
          <w:trHeight w:val="385"/>
        </w:trPr>
        <w:tc>
          <w:tcPr>
            <w:cnfStyle w:val="001000000000"/>
            <w:tcW w:w="1526" w:type="dxa"/>
            <w:vAlign w:val="center"/>
          </w:tcPr>
          <w:p w:rsidR="00AB0533" w:rsidRPr="001E524E" w:rsidRDefault="00AB0533" w:rsidP="0020233A">
            <w:pPr>
              <w:spacing w:line="276" w:lineRule="auto"/>
              <w:jc w:val="center"/>
              <w:rPr>
                <w:b w:val="0"/>
              </w:rPr>
            </w:pPr>
            <w:r w:rsidRPr="001E524E">
              <w:rPr>
                <w:rFonts w:hint="eastAsia"/>
                <w:b w:val="0"/>
              </w:rPr>
              <w:t>报名条件</w:t>
            </w:r>
          </w:p>
        </w:tc>
        <w:tc>
          <w:tcPr>
            <w:tcW w:w="8221" w:type="dxa"/>
            <w:gridSpan w:val="2"/>
            <w:vAlign w:val="center"/>
          </w:tcPr>
          <w:p w:rsidR="00AB0533" w:rsidRDefault="00AB0533" w:rsidP="00636950">
            <w:pPr>
              <w:spacing w:line="276" w:lineRule="auto"/>
              <w:cnfStyle w:val="000000000000"/>
            </w:pPr>
            <w:r>
              <w:rPr>
                <w:rFonts w:hint="eastAsia"/>
              </w:rPr>
              <w:t xml:space="preserve">1. </w:t>
            </w:r>
            <w:r>
              <w:rPr>
                <w:rFonts w:hint="eastAsia"/>
              </w:rPr>
              <w:t>本校所有在读</w:t>
            </w:r>
            <w:r w:rsidR="00782B86">
              <w:rPr>
                <w:rFonts w:hint="eastAsia"/>
              </w:rPr>
              <w:t>本科</w:t>
            </w:r>
            <w:r w:rsidR="00E67C66">
              <w:rPr>
                <w:rFonts w:hint="eastAsia"/>
              </w:rPr>
              <w:t>生</w:t>
            </w:r>
          </w:p>
          <w:p w:rsidR="00AB0533" w:rsidRDefault="00AB0533" w:rsidP="00636950">
            <w:pPr>
              <w:spacing w:line="276" w:lineRule="auto"/>
              <w:cnfStyle w:val="000000000000"/>
            </w:pPr>
            <w:r>
              <w:rPr>
                <w:rFonts w:hint="eastAsia"/>
              </w:rPr>
              <w:t xml:space="preserve">2. </w:t>
            </w:r>
            <w:r>
              <w:rPr>
                <w:rFonts w:hint="eastAsia"/>
              </w:rPr>
              <w:t>对东西欧文化感兴趣，希望切身体验欧洲校园学习及文化艺术探访的学生。</w:t>
            </w:r>
          </w:p>
          <w:p w:rsidR="00AB0533" w:rsidRDefault="00AB0533" w:rsidP="00636950">
            <w:pPr>
              <w:spacing w:line="276" w:lineRule="auto"/>
              <w:cnfStyle w:val="000000000000"/>
            </w:pPr>
            <w:r>
              <w:rPr>
                <w:rFonts w:hint="eastAsia"/>
              </w:rPr>
              <w:t xml:space="preserve">3. </w:t>
            </w:r>
            <w:r>
              <w:rPr>
                <w:rFonts w:hint="eastAsia"/>
              </w:rPr>
              <w:t>必须提供本人的真实资料，如有拒签记录等特殊情况需如实告知；</w:t>
            </w:r>
          </w:p>
          <w:p w:rsidR="00AB0533" w:rsidRDefault="00AB0533" w:rsidP="00636950">
            <w:pPr>
              <w:spacing w:line="276" w:lineRule="auto"/>
              <w:cnfStyle w:val="000000000000"/>
            </w:pPr>
            <w:r>
              <w:rPr>
                <w:rFonts w:hint="eastAsia"/>
              </w:rPr>
              <w:t xml:space="preserve">4. </w:t>
            </w:r>
            <w:r>
              <w:rPr>
                <w:rFonts w:hint="eastAsia"/>
              </w:rPr>
              <w:t>身体健康，有良好的精神面貌；</w:t>
            </w:r>
          </w:p>
        </w:tc>
      </w:tr>
      <w:tr w:rsidR="00AB0533" w:rsidTr="00E67C66">
        <w:trPr>
          <w:cnfStyle w:val="000000100000"/>
          <w:trHeight w:val="385"/>
        </w:trPr>
        <w:tc>
          <w:tcPr>
            <w:cnfStyle w:val="001000000000"/>
            <w:tcW w:w="1526" w:type="dxa"/>
            <w:vAlign w:val="center"/>
          </w:tcPr>
          <w:p w:rsidR="00AB0533" w:rsidRPr="001E524E" w:rsidRDefault="00AB0533" w:rsidP="0020233A">
            <w:pPr>
              <w:spacing w:line="276" w:lineRule="auto"/>
              <w:jc w:val="center"/>
              <w:rPr>
                <w:b w:val="0"/>
              </w:rPr>
            </w:pPr>
            <w:r w:rsidRPr="001E524E">
              <w:rPr>
                <w:rFonts w:hint="eastAsia"/>
                <w:b w:val="0"/>
              </w:rPr>
              <w:t>招收名额</w:t>
            </w:r>
          </w:p>
        </w:tc>
        <w:tc>
          <w:tcPr>
            <w:tcW w:w="8221" w:type="dxa"/>
            <w:gridSpan w:val="2"/>
            <w:vAlign w:val="center"/>
          </w:tcPr>
          <w:p w:rsidR="00AB0533" w:rsidRDefault="00E3546E" w:rsidP="00636950">
            <w:pPr>
              <w:spacing w:line="276" w:lineRule="auto"/>
              <w:cnfStyle w:val="000000100000"/>
            </w:pPr>
            <w:r>
              <w:rPr>
                <w:rFonts w:hint="eastAsia"/>
              </w:rPr>
              <w:t>13</w:t>
            </w:r>
            <w:r w:rsidR="00031BE8">
              <w:rPr>
                <w:rFonts w:hint="eastAsia"/>
              </w:rPr>
              <w:t>人</w:t>
            </w:r>
            <w:r w:rsidR="00AB0533" w:rsidRPr="009536D5">
              <w:rPr>
                <w:rFonts w:hint="eastAsia"/>
              </w:rPr>
              <w:t>，</w:t>
            </w:r>
            <w:r w:rsidR="00BA0454">
              <w:rPr>
                <w:rFonts w:hint="eastAsia"/>
              </w:rPr>
              <w:t>武汉理工大学推荐，</w:t>
            </w:r>
            <w:r w:rsidR="003A6144">
              <w:rPr>
                <w:rFonts w:hint="eastAsia"/>
              </w:rPr>
              <w:t>捷克理工大学</w:t>
            </w:r>
            <w:r w:rsidR="00AB0533" w:rsidRPr="009536D5">
              <w:rPr>
                <w:rFonts w:hint="eastAsia"/>
              </w:rPr>
              <w:t>择优录取。</w:t>
            </w:r>
          </w:p>
        </w:tc>
      </w:tr>
      <w:tr w:rsidR="00AB0533" w:rsidTr="00E67C66">
        <w:trPr>
          <w:trHeight w:val="385"/>
        </w:trPr>
        <w:tc>
          <w:tcPr>
            <w:cnfStyle w:val="001000000000"/>
            <w:tcW w:w="1526" w:type="dxa"/>
            <w:vAlign w:val="center"/>
          </w:tcPr>
          <w:p w:rsidR="00AB0533" w:rsidRPr="001E524E" w:rsidRDefault="00AB0533" w:rsidP="0020233A">
            <w:pPr>
              <w:spacing w:line="276" w:lineRule="auto"/>
              <w:jc w:val="center"/>
              <w:rPr>
                <w:b w:val="0"/>
              </w:rPr>
            </w:pPr>
            <w:r w:rsidRPr="001E524E">
              <w:rPr>
                <w:rFonts w:hint="eastAsia"/>
                <w:b w:val="0"/>
              </w:rPr>
              <w:t>报名截止</w:t>
            </w:r>
          </w:p>
        </w:tc>
        <w:tc>
          <w:tcPr>
            <w:tcW w:w="8221" w:type="dxa"/>
            <w:gridSpan w:val="2"/>
            <w:vAlign w:val="center"/>
          </w:tcPr>
          <w:p w:rsidR="00AB0533" w:rsidRDefault="00AB0533" w:rsidP="00031BE8">
            <w:pPr>
              <w:spacing w:line="276" w:lineRule="auto"/>
              <w:cnfStyle w:val="000000000000"/>
            </w:pPr>
            <w:r w:rsidRPr="008148D9">
              <w:rPr>
                <w:rFonts w:hint="eastAsia"/>
              </w:rPr>
              <w:t>2018</w:t>
            </w:r>
            <w:r w:rsidRPr="008148D9">
              <w:rPr>
                <w:rFonts w:hint="eastAsia"/>
              </w:rPr>
              <w:t>年</w:t>
            </w:r>
            <w:r w:rsidR="00031BE8">
              <w:rPr>
                <w:rFonts w:hint="eastAsia"/>
              </w:rPr>
              <w:t>2</w:t>
            </w:r>
            <w:r w:rsidRPr="008148D9">
              <w:rPr>
                <w:rFonts w:hint="eastAsia"/>
              </w:rPr>
              <w:t>月</w:t>
            </w:r>
            <w:r w:rsidR="00031BE8">
              <w:rPr>
                <w:rFonts w:hint="eastAsia"/>
              </w:rPr>
              <w:t>27</w:t>
            </w:r>
            <w:r w:rsidRPr="008148D9">
              <w:rPr>
                <w:rFonts w:hint="eastAsia"/>
              </w:rPr>
              <w:t>日</w:t>
            </w:r>
          </w:p>
        </w:tc>
      </w:tr>
      <w:tr w:rsidR="00E155AA" w:rsidTr="00E67C66">
        <w:trPr>
          <w:cnfStyle w:val="000000100000"/>
        </w:trPr>
        <w:tc>
          <w:tcPr>
            <w:cnfStyle w:val="001000000000"/>
            <w:tcW w:w="1526" w:type="dxa"/>
            <w:vAlign w:val="center"/>
          </w:tcPr>
          <w:p w:rsidR="00E155AA" w:rsidRPr="001E524E" w:rsidRDefault="00E155AA" w:rsidP="0020233A">
            <w:pPr>
              <w:spacing w:line="276" w:lineRule="auto"/>
              <w:jc w:val="center"/>
              <w:rPr>
                <w:b w:val="0"/>
              </w:rPr>
            </w:pPr>
            <w:r w:rsidRPr="001E524E">
              <w:rPr>
                <w:rFonts w:hint="eastAsia"/>
                <w:b w:val="0"/>
              </w:rPr>
              <w:t>详情咨询</w:t>
            </w:r>
          </w:p>
        </w:tc>
        <w:tc>
          <w:tcPr>
            <w:tcW w:w="4394" w:type="dxa"/>
            <w:vAlign w:val="center"/>
          </w:tcPr>
          <w:p w:rsidR="00E155AA" w:rsidRDefault="00E155AA" w:rsidP="00636950">
            <w:pPr>
              <w:spacing w:line="276" w:lineRule="auto"/>
              <w:cnfStyle w:val="000000100000"/>
            </w:pPr>
          </w:p>
          <w:p w:rsidR="00E155AA" w:rsidRDefault="00E155AA" w:rsidP="00636950">
            <w:pPr>
              <w:spacing w:line="276" w:lineRule="auto"/>
              <w:cnfStyle w:val="000000100000"/>
            </w:pPr>
            <w:r>
              <w:rPr>
                <w:rFonts w:hint="eastAsia"/>
              </w:rPr>
              <w:t>地址：武汉理工大学东院第四教学楼</w:t>
            </w:r>
            <w:r>
              <w:rPr>
                <w:rFonts w:hint="eastAsia"/>
              </w:rPr>
              <w:t xml:space="preserve"> 305/503</w:t>
            </w:r>
            <w:r>
              <w:rPr>
                <w:rFonts w:hint="eastAsia"/>
              </w:rPr>
              <w:t>办公室</w:t>
            </w:r>
          </w:p>
          <w:p w:rsidR="009A47F6" w:rsidRDefault="00E155AA" w:rsidP="00636950">
            <w:pPr>
              <w:spacing w:line="276" w:lineRule="auto"/>
              <w:cnfStyle w:val="000000100000"/>
            </w:pPr>
            <w:r>
              <w:rPr>
                <w:rFonts w:hint="eastAsia"/>
              </w:rPr>
              <w:t>电话：</w:t>
            </w:r>
            <w:r>
              <w:rPr>
                <w:rFonts w:hint="eastAsia"/>
              </w:rPr>
              <w:t>027-87859232</w:t>
            </w:r>
            <w:r>
              <w:rPr>
                <w:rFonts w:hint="eastAsia"/>
              </w:rPr>
              <w:t>（李老师），</w:t>
            </w:r>
          </w:p>
          <w:p w:rsidR="009A47F6" w:rsidRDefault="00E155AA" w:rsidP="00636950">
            <w:pPr>
              <w:spacing w:line="276" w:lineRule="auto"/>
              <w:cnfStyle w:val="000000100000"/>
            </w:pPr>
            <w:r>
              <w:rPr>
                <w:rFonts w:hint="eastAsia"/>
              </w:rPr>
              <w:t>027-87859015(</w:t>
            </w:r>
            <w:r>
              <w:rPr>
                <w:rFonts w:hint="eastAsia"/>
              </w:rPr>
              <w:t>朱老师</w:t>
            </w:r>
            <w:r>
              <w:rPr>
                <w:rFonts w:hint="eastAsia"/>
              </w:rPr>
              <w:t>/</w:t>
            </w:r>
            <w:r>
              <w:rPr>
                <w:rFonts w:hint="eastAsia"/>
              </w:rPr>
              <w:t>吴老师</w:t>
            </w:r>
            <w:r>
              <w:rPr>
                <w:rFonts w:hint="eastAsia"/>
              </w:rPr>
              <w:t xml:space="preserve">), </w:t>
            </w:r>
          </w:p>
          <w:p w:rsidR="00E155AA" w:rsidRDefault="00E155AA" w:rsidP="00636950">
            <w:pPr>
              <w:spacing w:line="276" w:lineRule="auto"/>
              <w:cnfStyle w:val="000000100000"/>
            </w:pPr>
            <w:r>
              <w:rPr>
                <w:rFonts w:hint="eastAsia"/>
              </w:rPr>
              <w:t>027-87859268</w:t>
            </w:r>
            <w:r>
              <w:rPr>
                <w:rFonts w:hint="eastAsia"/>
              </w:rPr>
              <w:t>（彭老师）或</w:t>
            </w:r>
            <w:r>
              <w:rPr>
                <w:rFonts w:hint="eastAsia"/>
              </w:rPr>
              <w:t>027-87859079(</w:t>
            </w:r>
            <w:r>
              <w:rPr>
                <w:rFonts w:hint="eastAsia"/>
              </w:rPr>
              <w:t>万老师</w:t>
            </w:r>
            <w:r>
              <w:rPr>
                <w:rFonts w:hint="eastAsia"/>
              </w:rPr>
              <w:t>)</w:t>
            </w:r>
            <w:r>
              <w:rPr>
                <w:rFonts w:hint="eastAsia"/>
              </w:rPr>
              <w:t>；</w:t>
            </w:r>
          </w:p>
          <w:p w:rsidR="00E155AA" w:rsidRDefault="00E155AA" w:rsidP="00636950">
            <w:pPr>
              <w:cnfStyle w:val="000000100000"/>
            </w:pPr>
            <w:r w:rsidRPr="00E155AA">
              <w:rPr>
                <w:rFonts w:hint="eastAsia"/>
              </w:rPr>
              <w:t>电邮：</w:t>
            </w:r>
            <w:r w:rsidRPr="00E155AA">
              <w:rPr>
                <w:rFonts w:hint="eastAsia"/>
              </w:rPr>
              <w:t xml:space="preserve"> zhongfa@whut.edu.cn</w:t>
            </w:r>
            <w:r w:rsidRPr="00E155AA">
              <w:rPr>
                <w:rFonts w:hint="eastAsia"/>
              </w:rPr>
              <w:t>；</w:t>
            </w:r>
            <w:r w:rsidRPr="00E155AA">
              <w:rPr>
                <w:rFonts w:hint="eastAsia"/>
              </w:rPr>
              <w:t xml:space="preserve"> ciee@whut.edu.cn</w:t>
            </w:r>
            <w:r w:rsidRPr="00E155AA">
              <w:rPr>
                <w:rFonts w:hint="eastAsia"/>
              </w:rPr>
              <w:t>；</w:t>
            </w:r>
            <w:r w:rsidRPr="00E155AA">
              <w:rPr>
                <w:rFonts w:hint="eastAsia"/>
              </w:rPr>
              <w:t>zhumeisheng@whut.edu.cn</w:t>
            </w:r>
            <w:r w:rsidRPr="00E155AA">
              <w:rPr>
                <w:rFonts w:hint="eastAsia"/>
              </w:rPr>
              <w:t>；</w:t>
            </w:r>
            <w:r w:rsidRPr="00E155AA">
              <w:rPr>
                <w:rFonts w:hint="eastAsia"/>
              </w:rPr>
              <w:t xml:space="preserve"> cgb@whut.edu.cn</w:t>
            </w:r>
            <w:r w:rsidRPr="00E155AA">
              <w:rPr>
                <w:rFonts w:hint="eastAsia"/>
              </w:rPr>
              <w:t>；</w:t>
            </w:r>
          </w:p>
        </w:tc>
        <w:tc>
          <w:tcPr>
            <w:tcW w:w="3827" w:type="dxa"/>
            <w:vAlign w:val="center"/>
          </w:tcPr>
          <w:p w:rsidR="00E155AA" w:rsidRDefault="00E155AA" w:rsidP="00636950">
            <w:pPr>
              <w:spacing w:line="276" w:lineRule="auto"/>
              <w:cnfStyle w:val="000000100000"/>
            </w:pPr>
            <w:r>
              <w:rPr>
                <w:rFonts w:hint="eastAsia"/>
              </w:rPr>
              <w:t>网址：</w:t>
            </w:r>
            <w:r>
              <w:rPr>
                <w:rFonts w:hint="eastAsia"/>
              </w:rPr>
              <w:t xml:space="preserve"> ciee.whut.edu.cn</w:t>
            </w:r>
          </w:p>
          <w:p w:rsidR="0063782B" w:rsidRDefault="00E155AA" w:rsidP="00636950">
            <w:pPr>
              <w:spacing w:line="276" w:lineRule="auto"/>
              <w:cnfStyle w:val="000000100000"/>
            </w:pPr>
            <w:r>
              <w:rPr>
                <w:rFonts w:hint="eastAsia"/>
              </w:rPr>
              <w:t>微信公众号：</w:t>
            </w:r>
            <w:r w:rsidR="00F253B0">
              <w:rPr>
                <w:rFonts w:hint="eastAsia"/>
              </w:rPr>
              <w:t>“</w:t>
            </w:r>
            <w:r>
              <w:rPr>
                <w:rFonts w:hint="eastAsia"/>
              </w:rPr>
              <w:t>武汉理工大学留学百科</w:t>
            </w:r>
            <w:r w:rsidR="00F253B0">
              <w:rPr>
                <w:rFonts w:hint="eastAsia"/>
              </w:rPr>
              <w:t>”</w:t>
            </w:r>
          </w:p>
          <w:p w:rsidR="0063782B" w:rsidRPr="009536D5" w:rsidRDefault="008E3998" w:rsidP="00806CE3">
            <w:pPr>
              <w:spacing w:line="276" w:lineRule="auto"/>
              <w:jc w:val="center"/>
              <w:cnfStyle w:val="000000100000"/>
            </w:pPr>
            <w:r>
              <w:rPr>
                <w:noProof/>
                <w:lang w:val="en-US"/>
              </w:rPr>
              <w:drawing>
                <wp:inline distT="0" distB="0" distL="0" distR="0">
                  <wp:extent cx="1256030" cy="1256030"/>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6030" cy="1256030"/>
                          </a:xfrm>
                          <a:prstGeom prst="rect">
                            <a:avLst/>
                          </a:prstGeom>
                          <a:noFill/>
                        </pic:spPr>
                      </pic:pic>
                    </a:graphicData>
                  </a:graphic>
                </wp:inline>
              </w:drawing>
            </w:r>
          </w:p>
        </w:tc>
      </w:tr>
      <w:tr w:rsidR="00AB0533" w:rsidTr="00E67C66">
        <w:trPr>
          <w:trHeight w:val="6783"/>
        </w:trPr>
        <w:tc>
          <w:tcPr>
            <w:cnfStyle w:val="001000000000"/>
            <w:tcW w:w="1526" w:type="dxa"/>
            <w:vAlign w:val="center"/>
          </w:tcPr>
          <w:p w:rsidR="00AB0533" w:rsidRPr="001E524E" w:rsidRDefault="000B1AE5" w:rsidP="0020233A">
            <w:pPr>
              <w:spacing w:line="276" w:lineRule="auto"/>
              <w:jc w:val="center"/>
              <w:rPr>
                <w:b w:val="0"/>
              </w:rPr>
            </w:pPr>
            <w:r>
              <w:rPr>
                <w:rFonts w:hint="eastAsia"/>
                <w:b w:val="0"/>
              </w:rPr>
              <w:lastRenderedPageBreak/>
              <w:t>城市简介</w:t>
            </w:r>
          </w:p>
        </w:tc>
        <w:tc>
          <w:tcPr>
            <w:tcW w:w="8221" w:type="dxa"/>
            <w:gridSpan w:val="2"/>
            <w:vAlign w:val="center"/>
          </w:tcPr>
          <w:p w:rsidR="00AB0533" w:rsidRDefault="00AB0533" w:rsidP="00636950">
            <w:pPr>
              <w:spacing w:line="276" w:lineRule="auto"/>
              <w:cnfStyle w:val="000000000000"/>
            </w:pPr>
          </w:p>
          <w:p w:rsidR="00AB0533" w:rsidRDefault="00AB0533" w:rsidP="00636950">
            <w:pPr>
              <w:spacing w:line="276" w:lineRule="auto"/>
              <w:cnfStyle w:val="000000000000"/>
            </w:pPr>
            <w:r>
              <w:rPr>
                <w:rFonts w:hint="eastAsia"/>
              </w:rPr>
              <w:t xml:space="preserve">      </w:t>
            </w:r>
            <w:r w:rsidR="00326E72">
              <w:rPr>
                <w:rFonts w:hint="eastAsia"/>
              </w:rPr>
              <w:t>*</w:t>
            </w:r>
            <w:r>
              <w:rPr>
                <w:rFonts w:hint="eastAsia"/>
              </w:rPr>
              <w:t xml:space="preserve"> </w:t>
            </w:r>
            <w:r>
              <w:rPr>
                <w:rFonts w:hint="eastAsia"/>
              </w:rPr>
              <w:t>布拉格是捷克共和国的首都和最大的城市，位于该国的中波希米亚州、伏尔塔瓦河流域，地处欧洲大陆的中心，在地理上恰好介于柏林与维也纳这</w:t>
            </w:r>
            <w:r>
              <w:rPr>
                <w:rFonts w:hint="eastAsia"/>
              </w:rPr>
              <w:t>2</w:t>
            </w:r>
            <w:r w:rsidR="007268CA">
              <w:rPr>
                <w:rFonts w:hint="eastAsia"/>
              </w:rPr>
              <w:t>个德语国家</w:t>
            </w:r>
            <w:r>
              <w:rPr>
                <w:rFonts w:hint="eastAsia"/>
              </w:rPr>
              <w:t>首都中间。</w:t>
            </w:r>
          </w:p>
          <w:p w:rsidR="00AB0533" w:rsidRDefault="00AB0533" w:rsidP="00636950">
            <w:pPr>
              <w:spacing w:line="276" w:lineRule="auto"/>
              <w:cnfStyle w:val="000000000000"/>
            </w:pPr>
            <w:r>
              <w:rPr>
                <w:rFonts w:hint="eastAsia"/>
              </w:rPr>
              <w:t xml:space="preserve">        </w:t>
            </w:r>
            <w:r>
              <w:rPr>
                <w:rFonts w:hint="eastAsia"/>
              </w:rPr>
              <w:t>布拉格是欧洲的文化重镇，也一直是捷克的历史文化中心。历史上布拉格曾经出现了音乐、文学等领域的许多杰出人物，如作曲家莫扎特、斯美塔那、德沃夏克，作家卡夫卡、瓦茨拉夫•哈维尔、米兰•昆德拉等人都在这里进行过创作活动。现在的布拉格仍然保留了浓郁的文化氛围，众多的歌剧院、音乐厅、博物馆、美术馆、图书馆、电影院等文化机构提供了丰富多彩的文化活动。此外，布拉格几乎每个月都会举办一些国际性的文化活动，其中尤以各种音乐活动最为显著。著名的布拉格之春国际音乐节就是具有国际影响的音乐盛事。</w:t>
            </w:r>
          </w:p>
          <w:p w:rsidR="00AB0533" w:rsidRDefault="00AB0533" w:rsidP="00636950">
            <w:pPr>
              <w:spacing w:line="276" w:lineRule="auto"/>
              <w:cnfStyle w:val="000000000000"/>
            </w:pPr>
          </w:p>
          <w:p w:rsidR="00AB0533" w:rsidRDefault="00AB0533" w:rsidP="00636950">
            <w:pPr>
              <w:spacing w:line="276" w:lineRule="auto"/>
              <w:cnfStyle w:val="000000000000"/>
            </w:pPr>
            <w:r>
              <w:rPr>
                <w:rFonts w:hint="eastAsia"/>
              </w:rPr>
              <w:t xml:space="preserve">        </w:t>
            </w:r>
            <w:r w:rsidR="00326E72">
              <w:rPr>
                <w:rFonts w:hint="eastAsia"/>
              </w:rPr>
              <w:t xml:space="preserve">* </w:t>
            </w:r>
            <w:r>
              <w:rPr>
                <w:rFonts w:hint="eastAsia"/>
              </w:rPr>
              <w:t>普罗旺斯（</w:t>
            </w:r>
            <w:r>
              <w:rPr>
                <w:rFonts w:hint="eastAsia"/>
              </w:rPr>
              <w:t>Provence</w:t>
            </w:r>
            <w:r>
              <w:rPr>
                <w:rFonts w:hint="eastAsia"/>
              </w:rPr>
              <w:t>）是法国南部的</w:t>
            </w:r>
            <w:r w:rsidR="00A8002F">
              <w:rPr>
                <w:rFonts w:hint="eastAsia"/>
              </w:rPr>
              <w:t>大</w:t>
            </w:r>
            <w:r>
              <w:rPr>
                <w:rFonts w:hint="eastAsia"/>
              </w:rPr>
              <w:t>区。历史上曾是为罗马帝国的一个行省，毗邻地中海，和意大利接壤。普罗旺斯地区的每年活动之多，令人目不暇接，从年初</w:t>
            </w:r>
            <w:r>
              <w:rPr>
                <w:rFonts w:hint="eastAsia"/>
              </w:rPr>
              <w:t>2</w:t>
            </w:r>
            <w:r>
              <w:rPr>
                <w:rFonts w:hint="eastAsia"/>
              </w:rPr>
              <w:t>月的蒙顿柠檬节到</w:t>
            </w:r>
            <w:r>
              <w:rPr>
                <w:rFonts w:hint="eastAsia"/>
              </w:rPr>
              <w:t>7</w:t>
            </w:r>
            <w:r>
              <w:rPr>
                <w:rFonts w:hint="eastAsia"/>
              </w:rPr>
              <w:t>月的阿维尼翁和艾克斯艺术节，以及奥朗日的歌剧节到</w:t>
            </w:r>
            <w:r>
              <w:rPr>
                <w:rFonts w:hint="eastAsia"/>
              </w:rPr>
              <w:t>8</w:t>
            </w:r>
            <w:r>
              <w:rPr>
                <w:rFonts w:hint="eastAsia"/>
              </w:rPr>
              <w:t>月的薰衣草节，四季都呼应着普罗旺斯</w:t>
            </w:r>
            <w:r w:rsidR="008F5C00">
              <w:rPr>
                <w:rFonts w:hint="eastAsia"/>
              </w:rPr>
              <w:t>丰富多彩、</w:t>
            </w:r>
            <w:r>
              <w:rPr>
                <w:rFonts w:hint="eastAsia"/>
              </w:rPr>
              <w:t>无拘无束的岁月。</w:t>
            </w:r>
            <w:r>
              <w:rPr>
                <w:rFonts w:hint="eastAsia"/>
              </w:rPr>
              <w:t xml:space="preserve"> </w:t>
            </w:r>
          </w:p>
          <w:p w:rsidR="00AB0533" w:rsidRDefault="00AB0533" w:rsidP="00636950">
            <w:pPr>
              <w:spacing w:line="276" w:lineRule="auto"/>
              <w:cnfStyle w:val="000000000000"/>
            </w:pPr>
            <w:r>
              <w:rPr>
                <w:rFonts w:hint="eastAsia"/>
              </w:rPr>
              <w:t xml:space="preserve">        </w:t>
            </w:r>
            <w:r>
              <w:rPr>
                <w:rFonts w:hint="eastAsia"/>
              </w:rPr>
              <w:t>“西游”学生所驻地艾克斯市（</w:t>
            </w:r>
            <w:r>
              <w:rPr>
                <w:rFonts w:hint="eastAsia"/>
              </w:rPr>
              <w:t>Aix-en-Provence</w:t>
            </w:r>
            <w:r>
              <w:rPr>
                <w:rFonts w:hint="eastAsia"/>
              </w:rPr>
              <w:t>）曾是</w:t>
            </w:r>
            <w:r w:rsidR="002C719F">
              <w:rPr>
                <w:rFonts w:hint="eastAsia"/>
              </w:rPr>
              <w:t>罗马时期普罗旺斯</w:t>
            </w:r>
            <w:r>
              <w:rPr>
                <w:rFonts w:hint="eastAsia"/>
              </w:rPr>
              <w:t>的古都，亦被称为</w:t>
            </w:r>
            <w:r>
              <w:rPr>
                <w:rFonts w:hint="eastAsia"/>
              </w:rPr>
              <w:t>"</w:t>
            </w:r>
            <w:r>
              <w:rPr>
                <w:rFonts w:hint="eastAsia"/>
              </w:rPr>
              <w:t>泉城</w:t>
            </w:r>
            <w:r>
              <w:rPr>
                <w:rFonts w:hint="eastAsia"/>
              </w:rPr>
              <w:t>"</w:t>
            </w:r>
            <w:r>
              <w:rPr>
                <w:rFonts w:hint="eastAsia"/>
              </w:rPr>
              <w:t>，亦是印象派画家保尔•塞尚的故乡。在今天，艾克斯仍以古罗马遗迹、中世纪、哥特式和文艺复兴风格建筑而著称，它的包容与活力不失曾经的古都风范。</w:t>
            </w:r>
          </w:p>
          <w:p w:rsidR="00033D16" w:rsidRDefault="00033D16" w:rsidP="00390CD6">
            <w:pPr>
              <w:spacing w:line="276" w:lineRule="auto"/>
              <w:cnfStyle w:val="000000000000"/>
            </w:pPr>
            <w:r>
              <w:rPr>
                <w:rFonts w:hint="eastAsia"/>
              </w:rPr>
              <w:t xml:space="preserve">        </w:t>
            </w:r>
            <w:r w:rsidRPr="00033D16">
              <w:rPr>
                <w:rFonts w:hint="eastAsia"/>
              </w:rPr>
              <w:t>艾克斯自中世纪起就是一座大学城，亦是法国南部文化、经济、知识中心之一。</w:t>
            </w:r>
            <w:r w:rsidR="00317817">
              <w:rPr>
                <w:rFonts w:hint="eastAsia"/>
              </w:rPr>
              <w:t>2012</w:t>
            </w:r>
            <w:r w:rsidR="00317817">
              <w:rPr>
                <w:rFonts w:hint="eastAsia"/>
              </w:rPr>
              <w:t>年，</w:t>
            </w:r>
            <w:r w:rsidR="00C04275">
              <w:rPr>
                <w:rFonts w:hint="eastAsia"/>
              </w:rPr>
              <w:t>普罗旺斯大学与地中海大学、保罗·塞尚大学</w:t>
            </w:r>
            <w:r w:rsidRPr="00033D16">
              <w:rPr>
                <w:rFonts w:hint="eastAsia"/>
              </w:rPr>
              <w:t>合并为艾克斯</w:t>
            </w:r>
            <w:r w:rsidRPr="00033D16">
              <w:rPr>
                <w:rFonts w:hint="eastAsia"/>
              </w:rPr>
              <w:t>-</w:t>
            </w:r>
            <w:r w:rsidR="00390CD6">
              <w:rPr>
                <w:rFonts w:hint="eastAsia"/>
              </w:rPr>
              <w:t>马赛大学，人文</w:t>
            </w:r>
            <w:r w:rsidRPr="00033D16">
              <w:rPr>
                <w:rFonts w:hint="eastAsia"/>
              </w:rPr>
              <w:t>、艺术、社科、经济及法律学院等均设在艾克斯分校。</w:t>
            </w:r>
          </w:p>
        </w:tc>
      </w:tr>
    </w:tbl>
    <w:p w:rsidR="00BD089C" w:rsidRDefault="00BD089C" w:rsidP="00AE267C"/>
    <w:sectPr w:rsidR="00BD089C" w:rsidSect="00AE267C">
      <w:footerReference w:type="default" r:id="rId13"/>
      <w:pgSz w:w="11906" w:h="16838"/>
      <w:pgMar w:top="1417"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78B" w:rsidRDefault="001A778B" w:rsidP="001D53D1">
      <w:pPr>
        <w:spacing w:after="0" w:line="240" w:lineRule="auto"/>
      </w:pPr>
      <w:r>
        <w:separator/>
      </w:r>
    </w:p>
  </w:endnote>
  <w:endnote w:type="continuationSeparator" w:id="0">
    <w:p w:rsidR="001A778B" w:rsidRDefault="001A778B" w:rsidP="001D53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549868"/>
      <w:docPartObj>
        <w:docPartGallery w:val="Page Numbers (Bottom of Page)"/>
        <w:docPartUnique/>
      </w:docPartObj>
    </w:sdtPr>
    <w:sdtEndPr>
      <w:rPr>
        <w:noProof/>
      </w:rPr>
    </w:sdtEndPr>
    <w:sdtContent>
      <w:p w:rsidR="001D53D1" w:rsidRDefault="006D4472">
        <w:pPr>
          <w:pStyle w:val="a8"/>
          <w:jc w:val="center"/>
        </w:pPr>
        <w:r>
          <w:fldChar w:fldCharType="begin"/>
        </w:r>
        <w:r w:rsidR="001D53D1">
          <w:instrText xml:space="preserve"> PAGE   \* MERGEFORMAT </w:instrText>
        </w:r>
        <w:r>
          <w:fldChar w:fldCharType="separate"/>
        </w:r>
        <w:r w:rsidR="003A6144">
          <w:rPr>
            <w:noProof/>
          </w:rPr>
          <w:t>3</w:t>
        </w:r>
        <w:r>
          <w:rPr>
            <w:noProof/>
          </w:rPr>
          <w:fldChar w:fldCharType="end"/>
        </w:r>
      </w:p>
    </w:sdtContent>
  </w:sdt>
  <w:p w:rsidR="001D53D1" w:rsidRDefault="001D53D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78B" w:rsidRDefault="001A778B" w:rsidP="001D53D1">
      <w:pPr>
        <w:spacing w:after="0" w:line="240" w:lineRule="auto"/>
      </w:pPr>
      <w:r>
        <w:separator/>
      </w:r>
    </w:p>
  </w:footnote>
  <w:footnote w:type="continuationSeparator" w:id="0">
    <w:p w:rsidR="001A778B" w:rsidRDefault="001A778B" w:rsidP="001D53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66BF2"/>
    <w:multiLevelType w:val="hybridMultilevel"/>
    <w:tmpl w:val="4DCC19B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A92331"/>
    <w:multiLevelType w:val="hybridMultilevel"/>
    <w:tmpl w:val="9EC6B0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2857913"/>
    <w:multiLevelType w:val="hybridMultilevel"/>
    <w:tmpl w:val="4C8C1F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useFELayout/>
  </w:compat>
  <w:rsids>
    <w:rsidRoot w:val="00BD089C"/>
    <w:rsid w:val="0001459B"/>
    <w:rsid w:val="00031BE8"/>
    <w:rsid w:val="00033D16"/>
    <w:rsid w:val="000529C6"/>
    <w:rsid w:val="00060FC3"/>
    <w:rsid w:val="00062A7E"/>
    <w:rsid w:val="00080494"/>
    <w:rsid w:val="000B1AE5"/>
    <w:rsid w:val="000D2098"/>
    <w:rsid w:val="000F4D5E"/>
    <w:rsid w:val="001068CC"/>
    <w:rsid w:val="001A471F"/>
    <w:rsid w:val="001A778B"/>
    <w:rsid w:val="001D53D1"/>
    <w:rsid w:val="001E524E"/>
    <w:rsid w:val="0020233A"/>
    <w:rsid w:val="00250441"/>
    <w:rsid w:val="00285930"/>
    <w:rsid w:val="002947E7"/>
    <w:rsid w:val="002C719F"/>
    <w:rsid w:val="002E52A9"/>
    <w:rsid w:val="002F6E69"/>
    <w:rsid w:val="00317817"/>
    <w:rsid w:val="00323E19"/>
    <w:rsid w:val="00326E72"/>
    <w:rsid w:val="00327A7A"/>
    <w:rsid w:val="00333EAB"/>
    <w:rsid w:val="00347F0A"/>
    <w:rsid w:val="00367710"/>
    <w:rsid w:val="00372050"/>
    <w:rsid w:val="00390CD6"/>
    <w:rsid w:val="003A58B2"/>
    <w:rsid w:val="003A6144"/>
    <w:rsid w:val="003D1D13"/>
    <w:rsid w:val="0041031E"/>
    <w:rsid w:val="004373EE"/>
    <w:rsid w:val="00467D37"/>
    <w:rsid w:val="004844BD"/>
    <w:rsid w:val="004928B7"/>
    <w:rsid w:val="004A7A44"/>
    <w:rsid w:val="004B00CC"/>
    <w:rsid w:val="004C4663"/>
    <w:rsid w:val="004D5AD2"/>
    <w:rsid w:val="00545A2F"/>
    <w:rsid w:val="005552D0"/>
    <w:rsid w:val="005557A9"/>
    <w:rsid w:val="0056549F"/>
    <w:rsid w:val="005904FE"/>
    <w:rsid w:val="005F5243"/>
    <w:rsid w:val="00627F6A"/>
    <w:rsid w:val="00636950"/>
    <w:rsid w:val="0063782B"/>
    <w:rsid w:val="00684D48"/>
    <w:rsid w:val="00697312"/>
    <w:rsid w:val="006A3928"/>
    <w:rsid w:val="006A65B9"/>
    <w:rsid w:val="006D4472"/>
    <w:rsid w:val="006E62C6"/>
    <w:rsid w:val="006F31AB"/>
    <w:rsid w:val="007136F6"/>
    <w:rsid w:val="007268CA"/>
    <w:rsid w:val="0072785A"/>
    <w:rsid w:val="00747663"/>
    <w:rsid w:val="00782B86"/>
    <w:rsid w:val="007B6123"/>
    <w:rsid w:val="007C76FA"/>
    <w:rsid w:val="00806CE3"/>
    <w:rsid w:val="008148D9"/>
    <w:rsid w:val="008266BA"/>
    <w:rsid w:val="00834739"/>
    <w:rsid w:val="00840DDD"/>
    <w:rsid w:val="0086060C"/>
    <w:rsid w:val="008806CC"/>
    <w:rsid w:val="00890373"/>
    <w:rsid w:val="008E3998"/>
    <w:rsid w:val="008F5C00"/>
    <w:rsid w:val="00904B25"/>
    <w:rsid w:val="009059C3"/>
    <w:rsid w:val="00911688"/>
    <w:rsid w:val="00947713"/>
    <w:rsid w:val="009536D5"/>
    <w:rsid w:val="009A47F6"/>
    <w:rsid w:val="009C49B5"/>
    <w:rsid w:val="009F7031"/>
    <w:rsid w:val="00A20BE9"/>
    <w:rsid w:val="00A32FDA"/>
    <w:rsid w:val="00A43FE4"/>
    <w:rsid w:val="00A60583"/>
    <w:rsid w:val="00A65863"/>
    <w:rsid w:val="00A714C7"/>
    <w:rsid w:val="00A8002F"/>
    <w:rsid w:val="00AA0E68"/>
    <w:rsid w:val="00AA439B"/>
    <w:rsid w:val="00AB0533"/>
    <w:rsid w:val="00AE267C"/>
    <w:rsid w:val="00B1639A"/>
    <w:rsid w:val="00B1781D"/>
    <w:rsid w:val="00B51DAE"/>
    <w:rsid w:val="00B631BE"/>
    <w:rsid w:val="00BA0454"/>
    <w:rsid w:val="00BB536D"/>
    <w:rsid w:val="00BC2AD2"/>
    <w:rsid w:val="00BD089C"/>
    <w:rsid w:val="00BD6D3A"/>
    <w:rsid w:val="00C04275"/>
    <w:rsid w:val="00C26453"/>
    <w:rsid w:val="00C35674"/>
    <w:rsid w:val="00C504EC"/>
    <w:rsid w:val="00C60110"/>
    <w:rsid w:val="00C6408A"/>
    <w:rsid w:val="00C73128"/>
    <w:rsid w:val="00C7348B"/>
    <w:rsid w:val="00C82025"/>
    <w:rsid w:val="00CC2F33"/>
    <w:rsid w:val="00CC7801"/>
    <w:rsid w:val="00CD7209"/>
    <w:rsid w:val="00CE5958"/>
    <w:rsid w:val="00D32055"/>
    <w:rsid w:val="00D51935"/>
    <w:rsid w:val="00D67B8A"/>
    <w:rsid w:val="00D840C7"/>
    <w:rsid w:val="00D912D1"/>
    <w:rsid w:val="00DA0806"/>
    <w:rsid w:val="00DA702E"/>
    <w:rsid w:val="00DE43D6"/>
    <w:rsid w:val="00E001BC"/>
    <w:rsid w:val="00E155AA"/>
    <w:rsid w:val="00E3546E"/>
    <w:rsid w:val="00E544FA"/>
    <w:rsid w:val="00E67C66"/>
    <w:rsid w:val="00E8249C"/>
    <w:rsid w:val="00E90EE6"/>
    <w:rsid w:val="00ED6929"/>
    <w:rsid w:val="00EE26BE"/>
    <w:rsid w:val="00EE3A14"/>
    <w:rsid w:val="00EE6F52"/>
    <w:rsid w:val="00F01E75"/>
    <w:rsid w:val="00F02772"/>
    <w:rsid w:val="00F253B0"/>
    <w:rsid w:val="00F25AF9"/>
    <w:rsid w:val="00FB7F38"/>
    <w:rsid w:val="00FE0E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89C"/>
  </w:style>
  <w:style w:type="paragraph" w:styleId="1">
    <w:name w:val="heading 1"/>
    <w:basedOn w:val="a"/>
    <w:next w:val="a"/>
    <w:link w:val="1Char"/>
    <w:qFormat/>
    <w:rsid w:val="00BD089C"/>
    <w:pPr>
      <w:spacing w:after="0" w:line="264" w:lineRule="auto"/>
      <w:outlineLvl w:val="0"/>
    </w:pPr>
    <w:rPr>
      <w:rFonts w:asciiTheme="majorHAnsi" w:eastAsia="Times New Roman" w:hAnsiTheme="majorHAnsi" w:cs="Times New Roman"/>
      <w:caps/>
      <w:color w:val="FFFFFF" w:themeColor="background1"/>
      <w:sz w:val="64"/>
      <w:szCs w:val="24"/>
    </w:rPr>
  </w:style>
  <w:style w:type="paragraph" w:styleId="3">
    <w:name w:val="heading 3"/>
    <w:basedOn w:val="a"/>
    <w:next w:val="a"/>
    <w:link w:val="3Char"/>
    <w:qFormat/>
    <w:rsid w:val="00BD089C"/>
    <w:pPr>
      <w:spacing w:after="0" w:line="240" w:lineRule="auto"/>
      <w:jc w:val="center"/>
      <w:outlineLvl w:val="2"/>
    </w:pPr>
    <w:rPr>
      <w:rFonts w:asciiTheme="majorHAnsi" w:eastAsia="Times New Roman" w:hAnsiTheme="majorHAnsi" w:cs="Arial"/>
      <w:caps/>
      <w:color w:val="FFFFFF" w:themeColor="background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089C"/>
    <w:rPr>
      <w:rFonts w:asciiTheme="majorHAnsi" w:eastAsia="Times New Roman" w:hAnsiTheme="majorHAnsi" w:cs="Times New Roman"/>
      <w:caps/>
      <w:color w:val="FFFFFF" w:themeColor="background1"/>
      <w:sz w:val="64"/>
      <w:szCs w:val="24"/>
    </w:rPr>
  </w:style>
  <w:style w:type="character" w:customStyle="1" w:styleId="3Char">
    <w:name w:val="标题 3 Char"/>
    <w:basedOn w:val="a0"/>
    <w:link w:val="3"/>
    <w:rsid w:val="00BD089C"/>
    <w:rPr>
      <w:rFonts w:asciiTheme="majorHAnsi" w:eastAsia="Times New Roman" w:hAnsiTheme="majorHAnsi" w:cs="Arial"/>
      <w:caps/>
      <w:color w:val="FFFFFF" w:themeColor="background1"/>
      <w:sz w:val="24"/>
      <w:szCs w:val="24"/>
    </w:rPr>
  </w:style>
  <w:style w:type="paragraph" w:customStyle="1" w:styleId="AddressInfo">
    <w:name w:val="Address Info"/>
    <w:basedOn w:val="3"/>
    <w:qFormat/>
    <w:rsid w:val="00BD089C"/>
  </w:style>
  <w:style w:type="paragraph" w:styleId="a3">
    <w:name w:val="List Paragraph"/>
    <w:basedOn w:val="a"/>
    <w:uiPriority w:val="34"/>
    <w:qFormat/>
    <w:rsid w:val="00BD089C"/>
    <w:pPr>
      <w:ind w:left="720"/>
      <w:contextualSpacing/>
    </w:pPr>
  </w:style>
  <w:style w:type="paragraph" w:styleId="a4">
    <w:name w:val="Balloon Text"/>
    <w:basedOn w:val="a"/>
    <w:link w:val="Char"/>
    <w:uiPriority w:val="99"/>
    <w:semiHidden/>
    <w:unhideWhenUsed/>
    <w:rsid w:val="00BD089C"/>
    <w:pPr>
      <w:spacing w:after="0" w:line="240" w:lineRule="auto"/>
    </w:pPr>
    <w:rPr>
      <w:rFonts w:ascii="Tahoma" w:hAnsi="Tahoma" w:cs="Tahoma"/>
      <w:sz w:val="16"/>
      <w:szCs w:val="16"/>
    </w:rPr>
  </w:style>
  <w:style w:type="character" w:customStyle="1" w:styleId="Char">
    <w:name w:val="批注框文本 Char"/>
    <w:basedOn w:val="a0"/>
    <w:link w:val="a4"/>
    <w:uiPriority w:val="99"/>
    <w:semiHidden/>
    <w:rsid w:val="00BD089C"/>
    <w:rPr>
      <w:rFonts w:ascii="Tahoma" w:hAnsi="Tahoma" w:cs="Tahoma"/>
      <w:sz w:val="16"/>
      <w:szCs w:val="16"/>
    </w:rPr>
  </w:style>
  <w:style w:type="table" w:styleId="a5">
    <w:name w:val="Table Grid"/>
    <w:basedOn w:val="a1"/>
    <w:uiPriority w:val="59"/>
    <w:rsid w:val="003D1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250441"/>
    <w:pPr>
      <w:spacing w:after="0" w:line="240" w:lineRule="auto"/>
    </w:pPr>
  </w:style>
  <w:style w:type="table" w:styleId="3-1">
    <w:name w:val="Medium Grid 3 Accent 1"/>
    <w:basedOn w:val="a1"/>
    <w:uiPriority w:val="69"/>
    <w:rsid w:val="00F25AF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a7">
    <w:name w:val="header"/>
    <w:basedOn w:val="a"/>
    <w:link w:val="Char0"/>
    <w:uiPriority w:val="99"/>
    <w:unhideWhenUsed/>
    <w:rsid w:val="001D53D1"/>
    <w:pPr>
      <w:tabs>
        <w:tab w:val="center" w:pos="4153"/>
        <w:tab w:val="right" w:pos="8306"/>
      </w:tabs>
      <w:spacing w:after="0" w:line="240" w:lineRule="auto"/>
    </w:pPr>
  </w:style>
  <w:style w:type="character" w:customStyle="1" w:styleId="Char0">
    <w:name w:val="页眉 Char"/>
    <w:basedOn w:val="a0"/>
    <w:link w:val="a7"/>
    <w:uiPriority w:val="99"/>
    <w:rsid w:val="001D53D1"/>
  </w:style>
  <w:style w:type="paragraph" w:styleId="a8">
    <w:name w:val="footer"/>
    <w:basedOn w:val="a"/>
    <w:link w:val="Char1"/>
    <w:uiPriority w:val="99"/>
    <w:unhideWhenUsed/>
    <w:rsid w:val="001D53D1"/>
    <w:pPr>
      <w:tabs>
        <w:tab w:val="center" w:pos="4153"/>
        <w:tab w:val="right" w:pos="8306"/>
      </w:tabs>
      <w:spacing w:after="0" w:line="240" w:lineRule="auto"/>
    </w:pPr>
  </w:style>
  <w:style w:type="character" w:customStyle="1" w:styleId="Char1">
    <w:name w:val="页脚 Char"/>
    <w:basedOn w:val="a0"/>
    <w:link w:val="a8"/>
    <w:uiPriority w:val="99"/>
    <w:rsid w:val="001D53D1"/>
  </w:style>
</w:styles>
</file>

<file path=word/webSettings.xml><?xml version="1.0" encoding="utf-8"?>
<w:webSettings xmlns:r="http://schemas.openxmlformats.org/officeDocument/2006/relationships" xmlns:w="http://schemas.openxmlformats.org/wordprocessingml/2006/main">
  <w:divs>
    <w:div w:id="913010230">
      <w:bodyDiv w:val="1"/>
      <w:marLeft w:val="0"/>
      <w:marRight w:val="0"/>
      <w:marTop w:val="0"/>
      <w:marBottom w:val="0"/>
      <w:divBdr>
        <w:top w:val="none" w:sz="0" w:space="0" w:color="auto"/>
        <w:left w:val="none" w:sz="0" w:space="0" w:color="auto"/>
        <w:bottom w:val="none" w:sz="0" w:space="0" w:color="auto"/>
        <w:right w:val="none" w:sz="0" w:space="0" w:color="auto"/>
      </w:divBdr>
    </w:div>
    <w:div w:id="16272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374</Words>
  <Characters>2135</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Liyun PEREZ</dc:creator>
  <cp:lastModifiedBy>Administrator</cp:lastModifiedBy>
  <cp:revision>104</cp:revision>
  <cp:lastPrinted>2018-01-13T16:21:00Z</cp:lastPrinted>
  <dcterms:created xsi:type="dcterms:W3CDTF">2018-01-12T21:20:00Z</dcterms:created>
  <dcterms:modified xsi:type="dcterms:W3CDTF">2018-01-26T03:03:00Z</dcterms:modified>
</cp:coreProperties>
</file>